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E1" w:rsidRDefault="001867CB" w:rsidP="0097532C">
      <w:pPr>
        <w:rPr>
          <w:rFonts w:ascii="Arial" w:eastAsia="Times New Roman" w:hAnsi="Arial" w:cs="Arial"/>
          <w:b/>
          <w:color w:val="000000"/>
          <w:lang w:eastAsia="pt-BR"/>
        </w:rPr>
      </w:pPr>
      <w:bookmarkStart w:id="0" w:name="_GoBack"/>
      <w:bookmarkEnd w:id="0"/>
      <w:r w:rsidRPr="00C74913">
        <w:rPr>
          <w:rFonts w:ascii="Arial" w:eastAsia="Times New Roman" w:hAnsi="Arial" w:cs="Arial"/>
          <w:b/>
          <w:color w:val="000000"/>
          <w:lang w:eastAsia="pt-BR"/>
        </w:rPr>
        <w:t>PENDÊNCIAS E ADAPTAÇÕES A SEREM REALIZADAS N</w:t>
      </w:r>
      <w:r w:rsidR="00351974">
        <w:rPr>
          <w:rFonts w:ascii="Arial" w:eastAsia="Times New Roman" w:hAnsi="Arial" w:cs="Arial"/>
          <w:b/>
          <w:color w:val="000000"/>
          <w:lang w:eastAsia="pt-BR"/>
        </w:rPr>
        <w:t xml:space="preserve">A SEGUNDA VERSÃO DO </w:t>
      </w:r>
      <w:r w:rsidRPr="00C74913">
        <w:rPr>
          <w:rFonts w:ascii="Arial" w:eastAsia="Times New Roman" w:hAnsi="Arial" w:cs="Arial"/>
          <w:b/>
          <w:color w:val="000000"/>
          <w:lang w:eastAsia="pt-BR"/>
        </w:rPr>
        <w:t>CADERNO DE TESTES DA EMPRESA</w:t>
      </w:r>
      <w:r>
        <w:rPr>
          <w:rFonts w:ascii="Arial" w:eastAsia="Times New Roman" w:hAnsi="Arial" w:cs="Arial"/>
          <w:b/>
          <w:color w:val="000000"/>
          <w:lang w:eastAsia="pt-BR"/>
        </w:rPr>
        <w:t xml:space="preserve"> </w:t>
      </w:r>
      <w:r w:rsidR="006C14BA">
        <w:rPr>
          <w:rFonts w:ascii="Arial" w:eastAsia="Times New Roman" w:hAnsi="Arial" w:cs="Arial"/>
          <w:b/>
          <w:color w:val="000000"/>
          <w:lang w:eastAsia="pt-BR"/>
        </w:rPr>
        <w:t>NCT – LOTE 5</w:t>
      </w:r>
    </w:p>
    <w:p w:rsidR="00CF5020" w:rsidRPr="00E811E1" w:rsidRDefault="00CF5020" w:rsidP="00E811E1">
      <w:pPr>
        <w:spacing w:after="0" w:line="240" w:lineRule="auto"/>
        <w:jc w:val="center"/>
        <w:rPr>
          <w:rFonts w:ascii="Times New Roman" w:eastAsia="Times New Roman" w:hAnsi="Times New Roman" w:cs="Times New Roman"/>
          <w:b/>
          <w:sz w:val="24"/>
          <w:szCs w:val="24"/>
          <w:lang w:eastAsia="pt-BR"/>
        </w:rPr>
      </w:pPr>
    </w:p>
    <w:p w:rsidR="00CF5020" w:rsidRPr="001867CB" w:rsidRDefault="00CF5020" w:rsidP="00CF5020">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Pr>
          <w:rFonts w:ascii="Arial" w:eastAsia="Times New Roman" w:hAnsi="Arial" w:cs="Arial"/>
          <w:b/>
          <w:color w:val="000000"/>
          <w:lang w:eastAsia="pt-BR"/>
        </w:rPr>
        <w:t>CONSIDERAÇÕES IN</w:t>
      </w:r>
      <w:r w:rsidR="0024711B">
        <w:rPr>
          <w:rFonts w:ascii="Arial" w:eastAsia="Times New Roman" w:hAnsi="Arial" w:cs="Arial"/>
          <w:b/>
          <w:color w:val="000000"/>
          <w:lang w:eastAsia="pt-BR"/>
        </w:rPr>
        <w:t>I</w:t>
      </w:r>
      <w:r>
        <w:rPr>
          <w:rFonts w:ascii="Arial" w:eastAsia="Times New Roman" w:hAnsi="Arial" w:cs="Arial"/>
          <w:b/>
          <w:color w:val="000000"/>
          <w:lang w:eastAsia="pt-BR"/>
        </w:rPr>
        <w:t>CIAIS</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Além das informações já apresentadas na primeira versão do Caderno de Testes, a empresa deve estruturar o caderno de testes de acordo com o modelo e premissas listadas abaixo, as quais estão de acordo com o preconizado no Anexo E, que fornece orientações gerais para a elaboração do caderno de testes.</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Ressalta-se que o caderno de testes será utilizado como apoio principal, contudo, na execução dos testes, a empresa deve se atentar a todos os requisitos elencados no Anexo E – Caderno de Testes do Termo de Referência do Pregão nº 05/2017. Desta forma, o Caderno de Testes deve refletir a documentação mínima de informações para que os testes sejam executados. Entretanto, os testes poderão ser ajustados conforme dispostos nos itens 2.16 e 2.17 do Anexo E do termo de referência do Edital de Pregão nº 05/2017.</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 xml:space="preserve">A empresa deve também colocar ou referenciar nos cadernos de testes comandos e procedimentos a nível de sessão / capítulo do caderno, a fim de deixar o caderno de teste e a realização dos testes mais transparentes. </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 xml:space="preserve">Os </w:t>
      </w:r>
      <w:r>
        <w:rPr>
          <w:rFonts w:ascii="Arial" w:eastAsia="Times New Roman" w:hAnsi="Arial" w:cs="Arial"/>
          <w:i/>
          <w:color w:val="000000"/>
          <w:lang w:eastAsia="pt-BR"/>
        </w:rPr>
        <w:t>scripts</w:t>
      </w:r>
      <w:r>
        <w:rPr>
          <w:rFonts w:ascii="Arial" w:eastAsia="Times New Roman" w:hAnsi="Arial" w:cs="Arial"/>
          <w:color w:val="000000"/>
          <w:lang w:eastAsia="pt-BR"/>
        </w:rPr>
        <w:t xml:space="preserve">, ou seja, a automação da criação das configurações, devem ser apresentados antes da realização dos testes para avaliação do grupo técnico, pelo menos com 10 dias corridos de antecedência da data dos testes marcada pela pregoeira. Deve-se destacar que esse procedimento destina-se apenas a averiguação prévia de configuração dos equipamentos a fim de informar em maiores detalhes a equipe técnica. </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 xml:space="preserve">E ainda, a empresa deve passar a listagem dos </w:t>
      </w:r>
      <w:proofErr w:type="spellStart"/>
      <w:r>
        <w:rPr>
          <w:rFonts w:ascii="Arial" w:eastAsia="Times New Roman" w:hAnsi="Arial" w:cs="Arial"/>
          <w:i/>
          <w:color w:val="000000"/>
          <w:lang w:eastAsia="pt-BR"/>
        </w:rPr>
        <w:t>malwares</w:t>
      </w:r>
      <w:proofErr w:type="spellEnd"/>
      <w:r>
        <w:rPr>
          <w:rFonts w:ascii="Arial" w:eastAsia="Times New Roman" w:hAnsi="Arial" w:cs="Arial"/>
          <w:color w:val="000000"/>
          <w:lang w:eastAsia="pt-BR"/>
        </w:rPr>
        <w:t xml:space="preserve">, ataques e aplicações </w:t>
      </w:r>
      <w:r>
        <w:rPr>
          <w:rFonts w:ascii="Arial" w:eastAsia="Times New Roman" w:hAnsi="Arial" w:cs="Arial"/>
          <w:bCs/>
          <w:color w:val="000000"/>
          <w:lang w:eastAsia="pt-BR"/>
        </w:rPr>
        <w:t>que o equipamento de teste é capaz de gerar</w:t>
      </w:r>
      <w:r>
        <w:rPr>
          <w:rFonts w:ascii="Arial" w:eastAsia="Times New Roman" w:hAnsi="Arial" w:cs="Arial"/>
          <w:color w:val="000000"/>
          <w:lang w:eastAsia="pt-BR"/>
        </w:rPr>
        <w:t xml:space="preserve">, bem como a listagem dos </w:t>
      </w:r>
      <w:proofErr w:type="spellStart"/>
      <w:r>
        <w:rPr>
          <w:rFonts w:ascii="Arial" w:eastAsia="Times New Roman" w:hAnsi="Arial" w:cs="Arial"/>
          <w:color w:val="000000"/>
          <w:lang w:eastAsia="pt-BR"/>
        </w:rPr>
        <w:t>malwares</w:t>
      </w:r>
      <w:proofErr w:type="spellEnd"/>
      <w:r>
        <w:rPr>
          <w:rFonts w:ascii="Arial" w:eastAsia="Times New Roman" w:hAnsi="Arial" w:cs="Arial"/>
          <w:color w:val="000000"/>
          <w:lang w:eastAsia="pt-BR"/>
        </w:rPr>
        <w:t xml:space="preserve">, ataques, aplicações e </w:t>
      </w:r>
      <w:proofErr w:type="spellStart"/>
      <w:r>
        <w:rPr>
          <w:rFonts w:ascii="Arial" w:eastAsia="Times New Roman" w:hAnsi="Arial" w:cs="Arial"/>
          <w:color w:val="000000"/>
          <w:lang w:eastAsia="pt-BR"/>
        </w:rPr>
        <w:t>URLs</w:t>
      </w:r>
      <w:proofErr w:type="spellEnd"/>
      <w:r>
        <w:rPr>
          <w:rFonts w:ascii="Arial" w:eastAsia="Times New Roman" w:hAnsi="Arial" w:cs="Arial"/>
          <w:color w:val="000000"/>
          <w:lang w:eastAsia="pt-BR"/>
        </w:rPr>
        <w:t xml:space="preserve"> que a </w:t>
      </w:r>
      <w:r>
        <w:rPr>
          <w:rFonts w:ascii="Arial" w:eastAsia="Times New Roman" w:hAnsi="Arial" w:cs="Arial"/>
          <w:bCs/>
          <w:color w:val="000000"/>
          <w:lang w:eastAsia="pt-BR"/>
        </w:rPr>
        <w:t xml:space="preserve">empresa pretende ativar no equipamento de testes </w:t>
      </w:r>
      <w:r>
        <w:rPr>
          <w:rFonts w:ascii="Arial" w:eastAsia="Times New Roman" w:hAnsi="Arial" w:cs="Arial"/>
          <w:color w:val="000000"/>
          <w:lang w:eastAsia="pt-BR"/>
        </w:rPr>
        <w:t xml:space="preserve">durante os testes de assertividade. </w:t>
      </w:r>
    </w:p>
    <w:p w:rsidR="000239BD" w:rsidRDefault="000239BD" w:rsidP="000239BD">
      <w:pPr>
        <w:spacing w:after="240" w:line="240" w:lineRule="auto"/>
        <w:ind w:firstLine="360"/>
        <w:jc w:val="both"/>
        <w:rPr>
          <w:rFonts w:ascii="Arial" w:eastAsia="Times New Roman" w:hAnsi="Arial" w:cs="Arial"/>
          <w:color w:val="000000"/>
          <w:lang w:eastAsia="pt-BR"/>
        </w:rPr>
      </w:pPr>
      <w:r>
        <w:rPr>
          <w:rFonts w:ascii="Arial" w:eastAsia="Times New Roman" w:hAnsi="Arial" w:cs="Arial"/>
          <w:color w:val="000000"/>
          <w:lang w:eastAsia="pt-BR"/>
        </w:rPr>
        <w:t xml:space="preserve">Por fim, deve-se indicar que, quando couber, os cadernos de testes apresentados deverão ser complementados ao que foi inicialmente proposto. Essa complementação deve ser </w:t>
      </w:r>
      <w:r w:rsidR="00986820">
        <w:rPr>
          <w:rFonts w:ascii="Arial" w:eastAsia="Times New Roman" w:hAnsi="Arial" w:cs="Arial"/>
          <w:color w:val="000000"/>
          <w:lang w:eastAsia="pt-BR"/>
        </w:rPr>
        <w:t xml:space="preserve">conforme </w:t>
      </w:r>
      <w:r>
        <w:rPr>
          <w:rFonts w:ascii="Arial" w:eastAsia="Times New Roman" w:hAnsi="Arial" w:cs="Arial"/>
          <w:color w:val="000000"/>
          <w:lang w:eastAsia="pt-BR"/>
        </w:rPr>
        <w:t>a estrutura indicada no Anexo E, os pontos aqui levantados a seguir e as observações apontadas nes</w:t>
      </w:r>
      <w:r w:rsidR="00C523AB">
        <w:rPr>
          <w:rFonts w:ascii="Arial" w:eastAsia="Times New Roman" w:hAnsi="Arial" w:cs="Arial"/>
          <w:color w:val="000000"/>
          <w:lang w:eastAsia="pt-BR"/>
        </w:rPr>
        <w:t>t</w:t>
      </w:r>
      <w:r>
        <w:rPr>
          <w:rFonts w:ascii="Arial" w:eastAsia="Times New Roman" w:hAnsi="Arial" w:cs="Arial"/>
          <w:color w:val="000000"/>
          <w:lang w:eastAsia="pt-BR"/>
        </w:rPr>
        <w:t xml:space="preserve">e documento. </w:t>
      </w:r>
    </w:p>
    <w:p w:rsidR="00E811E1" w:rsidRPr="001867CB" w:rsidRDefault="00E811E1" w:rsidP="001867CB">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sidRPr="001867CB">
        <w:rPr>
          <w:rFonts w:ascii="Arial" w:eastAsia="Times New Roman" w:hAnsi="Arial" w:cs="Arial"/>
          <w:b/>
          <w:color w:val="000000"/>
          <w:lang w:eastAsia="pt-BR"/>
        </w:rPr>
        <w:t>DISPOSIÇÕES GERAIS</w:t>
      </w:r>
    </w:p>
    <w:p w:rsidR="001867CB" w:rsidRPr="00252536" w:rsidRDefault="001867CB" w:rsidP="001867CB">
      <w:pPr>
        <w:pStyle w:val="PargrafodaLista"/>
        <w:numPr>
          <w:ilvl w:val="0"/>
          <w:numId w:val="3"/>
        </w:numPr>
        <w:spacing w:after="0" w:line="240" w:lineRule="auto"/>
        <w:rPr>
          <w:rFonts w:ascii="Times New Roman" w:eastAsia="Times New Roman" w:hAnsi="Times New Roman" w:cs="Times New Roman"/>
          <w:sz w:val="24"/>
          <w:szCs w:val="24"/>
          <w:lang w:eastAsia="pt-BR"/>
        </w:rPr>
      </w:pPr>
      <w:r>
        <w:rPr>
          <w:rFonts w:ascii="Arial" w:eastAsia="Times New Roman" w:hAnsi="Arial" w:cs="Arial"/>
          <w:color w:val="000000"/>
          <w:lang w:eastAsia="pt-BR"/>
        </w:rPr>
        <w:t>D</w:t>
      </w:r>
      <w:r w:rsidRPr="00252536">
        <w:rPr>
          <w:rFonts w:ascii="Arial" w:eastAsia="Times New Roman" w:hAnsi="Arial" w:cs="Arial"/>
          <w:color w:val="000000"/>
          <w:lang w:eastAsia="pt-BR"/>
        </w:rPr>
        <w:t xml:space="preserve">escrição dos objetivos gerais do teste de bancada para cada item testado. </w:t>
      </w:r>
    </w:p>
    <w:p w:rsidR="000C7CBF" w:rsidRPr="00A813D4" w:rsidRDefault="000C7CBF" w:rsidP="000C7CBF">
      <w:pPr>
        <w:spacing w:after="0" w:line="240" w:lineRule="auto"/>
        <w:jc w:val="both"/>
        <w:rPr>
          <w:rFonts w:ascii="Arial" w:eastAsia="Times New Roman" w:hAnsi="Arial" w:cs="Arial"/>
          <w:b/>
          <w:i/>
          <w:color w:val="000000"/>
          <w:lang w:eastAsia="pt-BR"/>
        </w:rPr>
      </w:pPr>
      <w:r w:rsidRPr="00A813D4">
        <w:rPr>
          <w:rFonts w:ascii="Arial" w:eastAsia="Times New Roman" w:hAnsi="Arial" w:cs="Arial"/>
          <w:b/>
          <w:i/>
          <w:color w:val="000000"/>
          <w:lang w:eastAsia="pt-BR"/>
        </w:rPr>
        <w:t>O</w:t>
      </w:r>
      <w:r w:rsidR="00114F4C" w:rsidRPr="00A813D4">
        <w:rPr>
          <w:rFonts w:ascii="Arial" w:eastAsia="Times New Roman" w:hAnsi="Arial" w:cs="Arial"/>
          <w:b/>
          <w:i/>
          <w:color w:val="000000"/>
          <w:lang w:eastAsia="pt-BR"/>
        </w:rPr>
        <w:t>K. Premissa atendida no tópico 3</w:t>
      </w:r>
      <w:r w:rsidRPr="00A813D4">
        <w:rPr>
          <w:rFonts w:ascii="Arial" w:eastAsia="Times New Roman" w:hAnsi="Arial" w:cs="Arial"/>
          <w:b/>
          <w:i/>
          <w:color w:val="000000"/>
          <w:lang w:eastAsia="pt-BR"/>
        </w:rPr>
        <w:t xml:space="preserve"> do Caderno de Testes enviado pela NCT.</w:t>
      </w:r>
    </w:p>
    <w:p w:rsidR="001867CB" w:rsidRPr="00C74913" w:rsidRDefault="001867CB" w:rsidP="001867CB">
      <w:pPr>
        <w:spacing w:after="0" w:line="240" w:lineRule="auto"/>
        <w:jc w:val="both"/>
        <w:rPr>
          <w:rFonts w:ascii="Arial" w:eastAsia="Times New Roman" w:hAnsi="Arial" w:cs="Arial"/>
          <w:color w:val="000000"/>
          <w:lang w:eastAsia="pt-BR"/>
        </w:rPr>
      </w:pPr>
    </w:p>
    <w:p w:rsidR="001867CB" w:rsidRPr="00C74913" w:rsidRDefault="001867CB" w:rsidP="001867CB">
      <w:pPr>
        <w:pStyle w:val="PargrafodaLista"/>
        <w:numPr>
          <w:ilvl w:val="0"/>
          <w:numId w:val="3"/>
        </w:numPr>
        <w:spacing w:after="0" w:line="240" w:lineRule="auto"/>
        <w:jc w:val="both"/>
        <w:rPr>
          <w:rFonts w:ascii="Arial" w:eastAsia="Times New Roman" w:hAnsi="Arial" w:cs="Arial"/>
          <w:i/>
          <w:color w:val="000000"/>
          <w:lang w:eastAsia="pt-BR"/>
        </w:rPr>
      </w:pPr>
      <w:r>
        <w:rPr>
          <w:rFonts w:ascii="Arial" w:eastAsia="Times New Roman" w:hAnsi="Arial" w:cs="Arial"/>
          <w:color w:val="000000"/>
          <w:lang w:eastAsia="pt-BR"/>
        </w:rPr>
        <w:t>D</w:t>
      </w:r>
      <w:r w:rsidRPr="00E811E1">
        <w:rPr>
          <w:rFonts w:ascii="Arial" w:eastAsia="Times New Roman" w:hAnsi="Arial" w:cs="Arial"/>
          <w:color w:val="000000"/>
          <w:lang w:eastAsia="pt-BR"/>
        </w:rPr>
        <w:t>escrição de todos os equipamentos acompanhados de seus modelos, incluindo o gerador de tráfego, além de todas as versões de firmwares que serão utilizadas nos testes.</w:t>
      </w:r>
      <w:r w:rsidRPr="00C74913">
        <w:rPr>
          <w:rFonts w:ascii="Arial" w:eastAsia="Times New Roman" w:hAnsi="Arial" w:cs="Arial"/>
          <w:i/>
          <w:color w:val="000000"/>
          <w:lang w:eastAsia="pt-BR"/>
        </w:rPr>
        <w:t xml:space="preserve"> </w:t>
      </w:r>
    </w:p>
    <w:p w:rsidR="00F02DC1" w:rsidRPr="00A813D4" w:rsidRDefault="00114F4C" w:rsidP="00E811E1">
      <w:pPr>
        <w:spacing w:after="0" w:line="240" w:lineRule="auto"/>
        <w:jc w:val="both"/>
        <w:rPr>
          <w:rFonts w:ascii="Arial" w:eastAsia="Times New Roman" w:hAnsi="Arial" w:cs="Arial"/>
          <w:b/>
          <w:color w:val="000000"/>
          <w:lang w:eastAsia="pt-BR"/>
        </w:rPr>
      </w:pPr>
      <w:r w:rsidRPr="00A813D4">
        <w:rPr>
          <w:rFonts w:ascii="Arial" w:eastAsia="Times New Roman" w:hAnsi="Arial" w:cs="Arial"/>
          <w:b/>
          <w:i/>
          <w:color w:val="000000"/>
          <w:lang w:eastAsia="pt-BR"/>
        </w:rPr>
        <w:t>OK. Premissa atendida no tópico 5 do Caderno de Testes enviado pela NCT</w:t>
      </w:r>
      <w:r w:rsidR="00376772">
        <w:rPr>
          <w:rFonts w:ascii="Arial" w:eastAsia="Times New Roman" w:hAnsi="Arial" w:cs="Arial"/>
          <w:b/>
          <w:i/>
          <w:color w:val="000000"/>
          <w:lang w:eastAsia="pt-BR"/>
        </w:rPr>
        <w:t>.</w:t>
      </w:r>
    </w:p>
    <w:p w:rsidR="00F02DC1" w:rsidRDefault="00F02DC1" w:rsidP="00E811E1">
      <w:pPr>
        <w:spacing w:after="0" w:line="240" w:lineRule="auto"/>
        <w:jc w:val="both"/>
        <w:rPr>
          <w:rFonts w:ascii="Arial" w:eastAsia="Times New Roman" w:hAnsi="Arial" w:cs="Arial"/>
          <w:color w:val="000000"/>
          <w:lang w:eastAsia="pt-BR"/>
        </w:rPr>
      </w:pPr>
    </w:p>
    <w:p w:rsidR="001867CB" w:rsidRPr="00C74913" w:rsidRDefault="001867CB" w:rsidP="001867CB">
      <w:pPr>
        <w:pStyle w:val="PargrafodaLista"/>
        <w:numPr>
          <w:ilvl w:val="0"/>
          <w:numId w:val="3"/>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Indica</w:t>
      </w:r>
      <w:r>
        <w:rPr>
          <w:rFonts w:ascii="Arial" w:eastAsia="Times New Roman" w:hAnsi="Arial" w:cs="Arial"/>
          <w:color w:val="000000"/>
          <w:lang w:eastAsia="pt-BR"/>
        </w:rPr>
        <w:t>ção</w:t>
      </w:r>
      <w:r w:rsidR="0075227F">
        <w:rPr>
          <w:rFonts w:ascii="Arial" w:eastAsia="Times New Roman" w:hAnsi="Arial" w:cs="Arial"/>
          <w:color w:val="000000"/>
          <w:lang w:eastAsia="pt-BR"/>
        </w:rPr>
        <w:t xml:space="preserve"> d</w:t>
      </w:r>
      <w:r w:rsidRPr="00C74913">
        <w:rPr>
          <w:rFonts w:ascii="Arial" w:eastAsia="Times New Roman" w:hAnsi="Arial" w:cs="Arial"/>
          <w:color w:val="000000"/>
          <w:lang w:eastAsia="pt-BR"/>
        </w:rPr>
        <w:t>a equipe técnica que irá acompanhar os testes, de acordo com item 2.13 do Anexo E, informando, no mínimo, nome e e-mail.</w:t>
      </w:r>
    </w:p>
    <w:p w:rsidR="00114F4C" w:rsidRPr="00A813D4" w:rsidRDefault="00114F4C" w:rsidP="00E811E1">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OK. Premissa atendida no tópico 4 do Caderno de Testes enviado pela NCT</w:t>
      </w:r>
      <w:r w:rsidR="00376772">
        <w:rPr>
          <w:rFonts w:ascii="Arial" w:eastAsia="Times New Roman" w:hAnsi="Arial" w:cs="Arial"/>
          <w:b/>
          <w:i/>
          <w:color w:val="000000"/>
          <w:lang w:eastAsia="pt-BR"/>
        </w:rPr>
        <w:t>.</w:t>
      </w:r>
    </w:p>
    <w:p w:rsidR="00E811E1" w:rsidRPr="00E811E1" w:rsidRDefault="00E811E1" w:rsidP="00E811E1">
      <w:pPr>
        <w:spacing w:after="0" w:line="240" w:lineRule="auto"/>
        <w:rPr>
          <w:rFonts w:ascii="Times New Roman" w:eastAsia="Times New Roman" w:hAnsi="Times New Roman" w:cs="Times New Roman"/>
          <w:sz w:val="24"/>
          <w:szCs w:val="24"/>
          <w:lang w:eastAsia="pt-BR"/>
        </w:rPr>
      </w:pPr>
    </w:p>
    <w:p w:rsidR="00E811E1" w:rsidRPr="00DB67F5" w:rsidRDefault="00E811E1"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sidRPr="00DB67F5">
        <w:rPr>
          <w:rFonts w:ascii="Arial" w:eastAsia="Times New Roman" w:hAnsi="Arial" w:cs="Arial"/>
          <w:b/>
          <w:color w:val="000000"/>
          <w:lang w:eastAsia="pt-BR"/>
        </w:rPr>
        <w:t>PREPARAÇÃO INICIAL</w:t>
      </w:r>
    </w:p>
    <w:p w:rsidR="00DB67F5" w:rsidRPr="00C74913" w:rsidRDefault="00DB67F5" w:rsidP="00DB67F5">
      <w:pPr>
        <w:pStyle w:val="PargrafodaLista"/>
        <w:numPr>
          <w:ilvl w:val="0"/>
          <w:numId w:val="5"/>
        </w:numPr>
        <w:spacing w:after="0" w:line="240" w:lineRule="auto"/>
        <w:jc w:val="both"/>
        <w:rPr>
          <w:rFonts w:ascii="Arial" w:eastAsia="Times New Roman" w:hAnsi="Arial" w:cs="Arial"/>
          <w:color w:val="000000"/>
          <w:lang w:eastAsia="pt-BR"/>
        </w:rPr>
      </w:pPr>
      <w:r w:rsidRPr="00C74913">
        <w:rPr>
          <w:rFonts w:ascii="Arial" w:eastAsia="Times New Roman" w:hAnsi="Arial" w:cs="Arial"/>
          <w:color w:val="000000"/>
          <w:lang w:eastAsia="pt-BR"/>
        </w:rPr>
        <w:t>Descrição dos comandos a serem utilizados para limpeza e exclusão de dados de forma a zerar configurações, conforme o item 4.1 do Anexo E.</w:t>
      </w:r>
    </w:p>
    <w:p w:rsidR="00114F4C" w:rsidRPr="00A813D4" w:rsidRDefault="00114F4C" w:rsidP="00376772">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lastRenderedPageBreak/>
        <w:t xml:space="preserve">OK. Premissa atendida no tópico </w:t>
      </w:r>
      <w:r w:rsidR="009318DD" w:rsidRPr="00A813D4">
        <w:rPr>
          <w:rFonts w:ascii="Arial" w:eastAsia="Times New Roman" w:hAnsi="Arial" w:cs="Arial"/>
          <w:b/>
          <w:i/>
          <w:color w:val="000000"/>
          <w:lang w:eastAsia="pt-BR"/>
        </w:rPr>
        <w:t>5.</w:t>
      </w:r>
      <w:r w:rsidRPr="00A813D4">
        <w:rPr>
          <w:rFonts w:ascii="Arial" w:eastAsia="Times New Roman" w:hAnsi="Arial" w:cs="Arial"/>
          <w:b/>
          <w:i/>
          <w:color w:val="000000"/>
          <w:lang w:eastAsia="pt-BR"/>
        </w:rPr>
        <w:t>3</w:t>
      </w:r>
      <w:r w:rsidR="009318DD" w:rsidRPr="00A813D4">
        <w:rPr>
          <w:rFonts w:ascii="Arial" w:eastAsia="Times New Roman" w:hAnsi="Arial" w:cs="Arial"/>
          <w:b/>
          <w:i/>
          <w:color w:val="000000"/>
          <w:lang w:eastAsia="pt-BR"/>
        </w:rPr>
        <w:t>.1</w:t>
      </w:r>
      <w:r w:rsidRPr="00A813D4">
        <w:rPr>
          <w:rFonts w:ascii="Arial" w:eastAsia="Times New Roman" w:hAnsi="Arial" w:cs="Arial"/>
          <w:b/>
          <w:i/>
          <w:color w:val="000000"/>
          <w:lang w:eastAsia="pt-BR"/>
        </w:rPr>
        <w:t xml:space="preserve"> </w:t>
      </w:r>
      <w:r w:rsidR="00376772">
        <w:rPr>
          <w:rFonts w:ascii="Arial" w:eastAsia="Times New Roman" w:hAnsi="Arial" w:cs="Arial"/>
          <w:b/>
          <w:i/>
          <w:color w:val="000000"/>
          <w:lang w:eastAsia="pt-BR"/>
        </w:rPr>
        <w:t xml:space="preserve">na </w:t>
      </w:r>
      <w:r w:rsidR="006537F6">
        <w:rPr>
          <w:rFonts w:ascii="Arial" w:eastAsia="Times New Roman" w:hAnsi="Arial" w:cs="Arial"/>
          <w:b/>
          <w:i/>
          <w:color w:val="000000"/>
          <w:lang w:eastAsia="pt-BR"/>
        </w:rPr>
        <w:t>página</w:t>
      </w:r>
      <w:r w:rsidR="0020250E">
        <w:rPr>
          <w:rFonts w:ascii="Arial" w:eastAsia="Times New Roman" w:hAnsi="Arial" w:cs="Arial"/>
          <w:b/>
          <w:i/>
          <w:color w:val="000000"/>
          <w:lang w:eastAsia="pt-BR"/>
        </w:rPr>
        <w:t xml:space="preserve"> 8 </w:t>
      </w:r>
      <w:r w:rsidRPr="00A813D4">
        <w:rPr>
          <w:rFonts w:ascii="Arial" w:eastAsia="Times New Roman" w:hAnsi="Arial" w:cs="Arial"/>
          <w:b/>
          <w:i/>
          <w:color w:val="000000"/>
          <w:lang w:eastAsia="pt-BR"/>
        </w:rPr>
        <w:t>do Caderno de Testes enviado pela NCT</w:t>
      </w:r>
      <w:r w:rsidR="00376772">
        <w:rPr>
          <w:rFonts w:ascii="Arial" w:eastAsia="Times New Roman" w:hAnsi="Arial" w:cs="Arial"/>
          <w:b/>
          <w:i/>
          <w:color w:val="000000"/>
          <w:lang w:eastAsia="pt-BR"/>
        </w:rPr>
        <w:t>.</w:t>
      </w:r>
    </w:p>
    <w:p w:rsidR="00DB67F5" w:rsidRPr="00C74913" w:rsidRDefault="00DB67F5" w:rsidP="00DB67F5">
      <w:pPr>
        <w:pStyle w:val="PargrafodaLista"/>
        <w:spacing w:after="0" w:line="240" w:lineRule="auto"/>
        <w:ind w:left="360"/>
        <w:jc w:val="both"/>
        <w:rPr>
          <w:rFonts w:ascii="Arial" w:eastAsia="Times New Roman" w:hAnsi="Arial" w:cs="Arial"/>
          <w:color w:val="000000"/>
          <w:lang w:eastAsia="pt-BR"/>
        </w:rPr>
      </w:pPr>
    </w:p>
    <w:p w:rsidR="00DB67F5" w:rsidRPr="00C74913" w:rsidRDefault="00DB67F5" w:rsidP="00DB67F5">
      <w:pPr>
        <w:pStyle w:val="PargrafodaLista"/>
        <w:numPr>
          <w:ilvl w:val="0"/>
          <w:numId w:val="5"/>
        </w:numPr>
        <w:spacing w:after="0" w:line="240" w:lineRule="auto"/>
        <w:jc w:val="both"/>
        <w:rPr>
          <w:rFonts w:ascii="Arial" w:eastAsia="Times New Roman" w:hAnsi="Arial" w:cs="Arial"/>
          <w:color w:val="000000"/>
          <w:lang w:eastAsia="pt-BR"/>
        </w:rPr>
      </w:pPr>
      <w:r w:rsidRPr="00C74913">
        <w:rPr>
          <w:rFonts w:ascii="Arial" w:eastAsia="Times New Roman" w:hAnsi="Arial" w:cs="Arial"/>
          <w:color w:val="000000"/>
          <w:lang w:eastAsia="pt-BR"/>
        </w:rPr>
        <w:t>Descrever procedimentos para verificação dos itens 4.2 e 4.3 do Anexo E.</w:t>
      </w:r>
    </w:p>
    <w:p w:rsidR="009318DD" w:rsidRPr="00A813D4" w:rsidRDefault="009318DD" w:rsidP="00376772">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 xml:space="preserve">OK. Premissa atendida no tópico 5.3.1 </w:t>
      </w:r>
      <w:r w:rsidR="00376772">
        <w:rPr>
          <w:rFonts w:ascii="Arial" w:eastAsia="Times New Roman" w:hAnsi="Arial" w:cs="Arial"/>
          <w:b/>
          <w:i/>
          <w:color w:val="000000"/>
          <w:lang w:eastAsia="pt-BR"/>
        </w:rPr>
        <w:t xml:space="preserve">na </w:t>
      </w:r>
      <w:r w:rsidR="006537F6">
        <w:rPr>
          <w:rFonts w:ascii="Arial" w:eastAsia="Times New Roman" w:hAnsi="Arial" w:cs="Arial"/>
          <w:b/>
          <w:i/>
          <w:color w:val="000000"/>
          <w:lang w:eastAsia="pt-BR"/>
        </w:rPr>
        <w:t>página</w:t>
      </w:r>
      <w:r w:rsidR="0020250E">
        <w:rPr>
          <w:rFonts w:ascii="Arial" w:eastAsia="Times New Roman" w:hAnsi="Arial" w:cs="Arial"/>
          <w:b/>
          <w:i/>
          <w:color w:val="000000"/>
          <w:lang w:eastAsia="pt-BR"/>
        </w:rPr>
        <w:t xml:space="preserve"> 9 </w:t>
      </w:r>
      <w:r w:rsidRPr="00A813D4">
        <w:rPr>
          <w:rFonts w:ascii="Arial" w:eastAsia="Times New Roman" w:hAnsi="Arial" w:cs="Arial"/>
          <w:b/>
          <w:i/>
          <w:color w:val="000000"/>
          <w:lang w:eastAsia="pt-BR"/>
        </w:rPr>
        <w:t>do Caderno de Testes enviado pela NCT</w:t>
      </w:r>
      <w:r w:rsidR="00C43D0A">
        <w:rPr>
          <w:rFonts w:ascii="Arial" w:eastAsia="Times New Roman" w:hAnsi="Arial" w:cs="Arial"/>
          <w:b/>
          <w:i/>
          <w:color w:val="000000"/>
          <w:lang w:eastAsia="pt-BR"/>
        </w:rPr>
        <w:t>.</w:t>
      </w:r>
    </w:p>
    <w:p w:rsidR="00E811E1" w:rsidRDefault="00E811E1" w:rsidP="00E811E1">
      <w:pPr>
        <w:spacing w:after="0" w:line="240" w:lineRule="auto"/>
        <w:rPr>
          <w:rFonts w:ascii="Arial" w:eastAsia="Times New Roman" w:hAnsi="Arial" w:cs="Arial"/>
          <w:color w:val="000000"/>
          <w:lang w:eastAsia="pt-BR"/>
        </w:rPr>
      </w:pPr>
    </w:p>
    <w:p w:rsidR="00DB67F5" w:rsidRPr="00C74913" w:rsidRDefault="00DB67F5" w:rsidP="00DB67F5">
      <w:pPr>
        <w:pStyle w:val="PargrafodaLista"/>
        <w:numPr>
          <w:ilvl w:val="0"/>
          <w:numId w:val="5"/>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 xml:space="preserve">Descrever o procedimento e comandos que serão executados para criar o backup após configuração inicial, indicando em qual mídia o backup será salvo, de forma a atender o item 4.5 </w:t>
      </w:r>
      <w:r>
        <w:rPr>
          <w:rFonts w:ascii="Arial" w:eastAsia="Times New Roman" w:hAnsi="Arial" w:cs="Arial"/>
          <w:color w:val="000000"/>
          <w:lang w:eastAsia="pt-BR"/>
        </w:rPr>
        <w:t xml:space="preserve">e 4.6 </w:t>
      </w:r>
      <w:r w:rsidRPr="00C74913">
        <w:rPr>
          <w:rFonts w:ascii="Arial" w:eastAsia="Times New Roman" w:hAnsi="Arial" w:cs="Arial"/>
          <w:color w:val="000000"/>
          <w:lang w:eastAsia="pt-BR"/>
        </w:rPr>
        <w:t>do Anexo E.</w:t>
      </w:r>
    </w:p>
    <w:p w:rsidR="001E7ED7" w:rsidRPr="00A813D4" w:rsidRDefault="001E7ED7" w:rsidP="00376772">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 xml:space="preserve">OK. Premissa atendida no tópico 5.3.1 </w:t>
      </w:r>
      <w:r w:rsidR="00376772">
        <w:rPr>
          <w:rFonts w:ascii="Arial" w:eastAsia="Times New Roman" w:hAnsi="Arial" w:cs="Arial"/>
          <w:b/>
          <w:i/>
          <w:color w:val="000000"/>
          <w:lang w:eastAsia="pt-BR"/>
        </w:rPr>
        <w:t xml:space="preserve">na </w:t>
      </w:r>
      <w:r w:rsidR="000B1F0C">
        <w:rPr>
          <w:rFonts w:ascii="Arial" w:eastAsia="Times New Roman" w:hAnsi="Arial" w:cs="Arial"/>
          <w:b/>
          <w:i/>
          <w:color w:val="000000"/>
          <w:lang w:eastAsia="pt-BR"/>
        </w:rPr>
        <w:t>p</w:t>
      </w:r>
      <w:r w:rsidR="00C43D0A">
        <w:rPr>
          <w:rFonts w:ascii="Arial" w:eastAsia="Times New Roman" w:hAnsi="Arial" w:cs="Arial"/>
          <w:b/>
          <w:i/>
          <w:color w:val="000000"/>
          <w:lang w:eastAsia="pt-BR"/>
        </w:rPr>
        <w:t>á</w:t>
      </w:r>
      <w:r w:rsidR="000B1F0C">
        <w:rPr>
          <w:rFonts w:ascii="Arial" w:eastAsia="Times New Roman" w:hAnsi="Arial" w:cs="Arial"/>
          <w:b/>
          <w:i/>
          <w:color w:val="000000"/>
          <w:lang w:eastAsia="pt-BR"/>
        </w:rPr>
        <w:t xml:space="preserve">gina 9 </w:t>
      </w:r>
      <w:r w:rsidRPr="00A813D4">
        <w:rPr>
          <w:rFonts w:ascii="Arial" w:eastAsia="Times New Roman" w:hAnsi="Arial" w:cs="Arial"/>
          <w:b/>
          <w:i/>
          <w:color w:val="000000"/>
          <w:lang w:eastAsia="pt-BR"/>
        </w:rPr>
        <w:t>do Caderno de Testes enviado pela NCT</w:t>
      </w:r>
      <w:r w:rsidR="00C43D0A">
        <w:rPr>
          <w:rFonts w:ascii="Arial" w:eastAsia="Times New Roman" w:hAnsi="Arial" w:cs="Arial"/>
          <w:b/>
          <w:i/>
          <w:color w:val="000000"/>
          <w:lang w:eastAsia="pt-BR"/>
        </w:rPr>
        <w:t>.</w:t>
      </w:r>
    </w:p>
    <w:p w:rsidR="00E811E1" w:rsidRPr="00E811E1" w:rsidRDefault="00E811E1" w:rsidP="00E811E1">
      <w:pPr>
        <w:spacing w:after="0" w:line="240" w:lineRule="auto"/>
        <w:rPr>
          <w:rFonts w:ascii="Times New Roman" w:eastAsia="Times New Roman" w:hAnsi="Times New Roman" w:cs="Times New Roman"/>
          <w:sz w:val="24"/>
          <w:szCs w:val="24"/>
          <w:lang w:eastAsia="pt-BR"/>
        </w:rPr>
      </w:pPr>
    </w:p>
    <w:p w:rsidR="00E811E1" w:rsidRPr="00DB67F5" w:rsidRDefault="00E811E1"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sidRPr="00DB67F5">
        <w:rPr>
          <w:rFonts w:ascii="Arial" w:eastAsia="Times New Roman" w:hAnsi="Arial" w:cs="Arial"/>
          <w:b/>
          <w:color w:val="000000"/>
          <w:lang w:eastAsia="pt-BR"/>
        </w:rPr>
        <w:t>CONFIGURAÇÃO DE TESTES E TOPOLOGIA</w:t>
      </w:r>
    </w:p>
    <w:p w:rsidR="00DB67F5" w:rsidRPr="00C74913" w:rsidRDefault="00DB67F5" w:rsidP="00DB67F5">
      <w:pPr>
        <w:pStyle w:val="PargrafodaLista"/>
        <w:numPr>
          <w:ilvl w:val="0"/>
          <w:numId w:val="6"/>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Descr</w:t>
      </w:r>
      <w:r>
        <w:rPr>
          <w:rFonts w:ascii="Arial" w:eastAsia="Times New Roman" w:hAnsi="Arial" w:cs="Arial"/>
          <w:color w:val="000000"/>
          <w:lang w:eastAsia="pt-BR"/>
        </w:rPr>
        <w:t>ição dos</w:t>
      </w:r>
      <w:r w:rsidRPr="00C74913">
        <w:rPr>
          <w:rFonts w:ascii="Arial" w:eastAsia="Times New Roman" w:hAnsi="Arial" w:cs="Arial"/>
          <w:color w:val="000000"/>
          <w:lang w:eastAsia="pt-BR"/>
        </w:rPr>
        <w:t xml:space="preserve"> procedimentos que serão executados para comprovar que todas as funcionalidades indicadas no item 5.1.1 do Anexo E estão ativas.</w:t>
      </w:r>
    </w:p>
    <w:p w:rsidR="001E7ED7" w:rsidRPr="00A813D4" w:rsidRDefault="001E7ED7" w:rsidP="00376772">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 xml:space="preserve">OK. Premissa atendida no tópico 5.3.2 </w:t>
      </w:r>
      <w:r w:rsidR="00376772">
        <w:rPr>
          <w:rFonts w:ascii="Arial" w:eastAsia="Times New Roman" w:hAnsi="Arial" w:cs="Arial"/>
          <w:b/>
          <w:i/>
          <w:color w:val="000000"/>
          <w:lang w:eastAsia="pt-BR"/>
        </w:rPr>
        <w:t xml:space="preserve">na </w:t>
      </w:r>
      <w:r w:rsidR="00C43D0A">
        <w:rPr>
          <w:rFonts w:ascii="Arial" w:eastAsia="Times New Roman" w:hAnsi="Arial" w:cs="Arial"/>
          <w:b/>
          <w:i/>
          <w:color w:val="000000"/>
          <w:lang w:eastAsia="pt-BR"/>
        </w:rPr>
        <w:t>página</w:t>
      </w:r>
      <w:r w:rsidRPr="00A813D4">
        <w:rPr>
          <w:rFonts w:ascii="Arial" w:eastAsia="Times New Roman" w:hAnsi="Arial" w:cs="Arial"/>
          <w:b/>
          <w:i/>
          <w:color w:val="000000"/>
          <w:lang w:eastAsia="pt-BR"/>
        </w:rPr>
        <w:t xml:space="preserve"> 13</w:t>
      </w:r>
      <w:r w:rsidR="006C14BA">
        <w:rPr>
          <w:rFonts w:ascii="Arial" w:eastAsia="Times New Roman" w:hAnsi="Arial" w:cs="Arial"/>
          <w:b/>
          <w:i/>
          <w:color w:val="000000"/>
          <w:lang w:eastAsia="pt-BR"/>
        </w:rPr>
        <w:t xml:space="preserve"> e 14</w:t>
      </w:r>
      <w:r w:rsidRPr="00A813D4">
        <w:rPr>
          <w:rFonts w:ascii="Arial" w:eastAsia="Times New Roman" w:hAnsi="Arial" w:cs="Arial"/>
          <w:b/>
          <w:i/>
          <w:color w:val="000000"/>
          <w:lang w:eastAsia="pt-BR"/>
        </w:rPr>
        <w:t xml:space="preserve"> do Caderno de Testes enviado pela NCT</w:t>
      </w:r>
      <w:r w:rsidR="00C43D0A">
        <w:rPr>
          <w:rFonts w:ascii="Arial" w:eastAsia="Times New Roman" w:hAnsi="Arial" w:cs="Arial"/>
          <w:b/>
          <w:i/>
          <w:color w:val="000000"/>
          <w:lang w:eastAsia="pt-BR"/>
        </w:rPr>
        <w:t>.</w:t>
      </w:r>
    </w:p>
    <w:p w:rsidR="00E811E1" w:rsidRDefault="00E811E1" w:rsidP="00E811E1">
      <w:pPr>
        <w:spacing w:after="0" w:line="240" w:lineRule="auto"/>
        <w:rPr>
          <w:rFonts w:ascii="Arial" w:eastAsia="Times New Roman" w:hAnsi="Arial" w:cs="Arial"/>
          <w:color w:val="000000"/>
          <w:lang w:eastAsia="pt-BR"/>
        </w:rPr>
      </w:pPr>
    </w:p>
    <w:p w:rsidR="00DB67F5" w:rsidRPr="00C74913" w:rsidRDefault="00DB67F5" w:rsidP="00DB67F5">
      <w:pPr>
        <w:pStyle w:val="PargrafodaLista"/>
        <w:numPr>
          <w:ilvl w:val="0"/>
          <w:numId w:val="6"/>
        </w:numPr>
        <w:spacing w:after="0" w:line="240" w:lineRule="auto"/>
        <w:jc w:val="both"/>
        <w:rPr>
          <w:rFonts w:ascii="Arial" w:eastAsia="Times New Roman" w:hAnsi="Arial" w:cs="Arial"/>
          <w:color w:val="000000"/>
          <w:lang w:eastAsia="pt-BR"/>
        </w:rPr>
      </w:pPr>
      <w:r>
        <w:rPr>
          <w:rFonts w:ascii="Arial" w:eastAsia="Times New Roman" w:hAnsi="Arial" w:cs="Arial"/>
          <w:color w:val="000000"/>
          <w:lang w:eastAsia="pt-BR"/>
        </w:rPr>
        <w:t xml:space="preserve">Apresentação da </w:t>
      </w:r>
      <w:r w:rsidRPr="00C74913">
        <w:rPr>
          <w:rFonts w:ascii="Arial" w:eastAsia="Times New Roman" w:hAnsi="Arial" w:cs="Arial"/>
          <w:color w:val="000000"/>
          <w:lang w:eastAsia="pt-BR"/>
        </w:rPr>
        <w:t>topologia de rede esquematizada e com legenda, de forma que possa ser possível identificar todos os objetos, redes, equipamentos e interfaces que farão parte do escopo do teste, compatíveis e de acordo com o preconizado nos itens 5.1.5 a 5.1.11 do Anexo E.</w:t>
      </w:r>
    </w:p>
    <w:p w:rsidR="001E7ED7" w:rsidRPr="00A813D4" w:rsidRDefault="001E7ED7" w:rsidP="001E7ED7">
      <w:pPr>
        <w:spacing w:after="0" w:line="240" w:lineRule="auto"/>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 xml:space="preserve">OK. Premissa atendida no tópico 5.2 para a topologia e tópico 5.3.2 </w:t>
      </w:r>
      <w:r w:rsidR="000B6FC2">
        <w:rPr>
          <w:rFonts w:ascii="Arial" w:eastAsia="Times New Roman" w:hAnsi="Arial" w:cs="Arial"/>
          <w:b/>
          <w:i/>
          <w:color w:val="000000"/>
          <w:lang w:eastAsia="pt-BR"/>
        </w:rPr>
        <w:t xml:space="preserve">na </w:t>
      </w:r>
      <w:r w:rsidRPr="00A813D4">
        <w:rPr>
          <w:rFonts w:ascii="Arial" w:eastAsia="Times New Roman" w:hAnsi="Arial" w:cs="Arial"/>
          <w:b/>
          <w:i/>
          <w:color w:val="000000"/>
          <w:lang w:eastAsia="pt-BR"/>
        </w:rPr>
        <w:t>p</w:t>
      </w:r>
      <w:r w:rsidR="00EB7815">
        <w:rPr>
          <w:rFonts w:ascii="Arial" w:eastAsia="Times New Roman" w:hAnsi="Arial" w:cs="Arial"/>
          <w:b/>
          <w:i/>
          <w:color w:val="000000"/>
          <w:lang w:eastAsia="pt-BR"/>
        </w:rPr>
        <w:t>á</w:t>
      </w:r>
      <w:r w:rsidRPr="00A813D4">
        <w:rPr>
          <w:rFonts w:ascii="Arial" w:eastAsia="Times New Roman" w:hAnsi="Arial" w:cs="Arial"/>
          <w:b/>
          <w:i/>
          <w:color w:val="000000"/>
          <w:lang w:eastAsia="pt-BR"/>
        </w:rPr>
        <w:t xml:space="preserve">gina 13 </w:t>
      </w:r>
      <w:r w:rsidR="006C14BA">
        <w:rPr>
          <w:rFonts w:ascii="Arial" w:eastAsia="Times New Roman" w:hAnsi="Arial" w:cs="Arial"/>
          <w:b/>
          <w:i/>
          <w:color w:val="000000"/>
          <w:lang w:eastAsia="pt-BR"/>
        </w:rPr>
        <w:t xml:space="preserve">e 14 </w:t>
      </w:r>
      <w:r w:rsidR="0020572C" w:rsidRPr="00A813D4">
        <w:rPr>
          <w:rFonts w:ascii="Arial" w:eastAsia="Times New Roman" w:hAnsi="Arial" w:cs="Arial"/>
          <w:b/>
          <w:i/>
          <w:color w:val="000000"/>
          <w:lang w:eastAsia="pt-BR"/>
        </w:rPr>
        <w:t xml:space="preserve">para os itens 5.1.5 a 5.1.11 </w:t>
      </w:r>
      <w:r w:rsidR="00AC346C" w:rsidRPr="00A813D4">
        <w:rPr>
          <w:rFonts w:ascii="Arial" w:eastAsia="Times New Roman" w:hAnsi="Arial" w:cs="Arial"/>
          <w:b/>
          <w:i/>
          <w:color w:val="000000"/>
          <w:lang w:eastAsia="pt-BR"/>
        </w:rPr>
        <w:t>do</w:t>
      </w:r>
      <w:r w:rsidRPr="00A813D4">
        <w:rPr>
          <w:rFonts w:ascii="Arial" w:eastAsia="Times New Roman" w:hAnsi="Arial" w:cs="Arial"/>
          <w:b/>
          <w:i/>
          <w:color w:val="000000"/>
          <w:lang w:eastAsia="pt-BR"/>
        </w:rPr>
        <w:t xml:space="preserve"> Caderno de Testes enviado pela NCT</w:t>
      </w:r>
      <w:r w:rsidR="000B6FC2">
        <w:rPr>
          <w:rFonts w:ascii="Arial" w:eastAsia="Times New Roman" w:hAnsi="Arial" w:cs="Arial"/>
          <w:b/>
          <w:i/>
          <w:color w:val="000000"/>
          <w:lang w:eastAsia="pt-BR"/>
        </w:rPr>
        <w:t>.</w:t>
      </w:r>
    </w:p>
    <w:p w:rsidR="00E811E1" w:rsidRDefault="00E811E1" w:rsidP="00E811E1">
      <w:pPr>
        <w:spacing w:after="0" w:line="240" w:lineRule="auto"/>
        <w:rPr>
          <w:rFonts w:ascii="Times New Roman" w:eastAsia="Times New Roman" w:hAnsi="Times New Roman" w:cs="Times New Roman"/>
          <w:sz w:val="24"/>
          <w:szCs w:val="24"/>
          <w:lang w:eastAsia="pt-BR"/>
        </w:rPr>
      </w:pPr>
    </w:p>
    <w:p w:rsidR="00DB67F5" w:rsidRPr="00C74913" w:rsidRDefault="00DB67F5" w:rsidP="00DB67F5">
      <w:pPr>
        <w:pStyle w:val="PargrafodaLista"/>
        <w:numPr>
          <w:ilvl w:val="0"/>
          <w:numId w:val="6"/>
        </w:numPr>
        <w:spacing w:after="0" w:line="240" w:lineRule="auto"/>
        <w:jc w:val="both"/>
        <w:rPr>
          <w:rFonts w:ascii="Arial" w:eastAsia="Times New Roman" w:hAnsi="Arial" w:cs="Arial"/>
          <w:color w:val="000000"/>
          <w:lang w:eastAsia="pt-BR"/>
        </w:rPr>
      </w:pPr>
      <w:r>
        <w:rPr>
          <w:rFonts w:ascii="Arial" w:eastAsia="Times New Roman" w:hAnsi="Arial" w:cs="Arial"/>
          <w:color w:val="000000"/>
          <w:lang w:eastAsia="pt-BR"/>
        </w:rPr>
        <w:t xml:space="preserve">Apresentação da </w:t>
      </w:r>
      <w:r w:rsidRPr="00C74913">
        <w:rPr>
          <w:rFonts w:ascii="Arial" w:eastAsia="Times New Roman" w:hAnsi="Arial" w:cs="Arial"/>
          <w:color w:val="000000"/>
          <w:lang w:eastAsia="pt-BR"/>
        </w:rPr>
        <w:t>lista (que pode ser editada em planilha anexa) de todos os ataques, ameaças, site e aplicações, de forma a atender o item 5.1.2.1 do Anexo E.</w:t>
      </w:r>
    </w:p>
    <w:p w:rsidR="00E811E1" w:rsidRDefault="00351974" w:rsidP="00E811E1">
      <w:pPr>
        <w:spacing w:after="0" w:line="240" w:lineRule="auto"/>
        <w:rPr>
          <w:rFonts w:ascii="Arial" w:eastAsia="Times New Roman" w:hAnsi="Arial" w:cs="Arial"/>
          <w:b/>
          <w:i/>
          <w:color w:val="000000"/>
          <w:lang w:eastAsia="pt-BR"/>
        </w:rPr>
      </w:pPr>
      <w:r>
        <w:rPr>
          <w:rFonts w:ascii="Arial" w:eastAsia="Times New Roman" w:hAnsi="Arial" w:cs="Arial"/>
          <w:b/>
          <w:i/>
          <w:color w:val="000000"/>
          <w:lang w:eastAsia="pt-BR"/>
        </w:rPr>
        <w:t xml:space="preserve">OK. </w:t>
      </w:r>
    </w:p>
    <w:p w:rsidR="00351974" w:rsidRDefault="00351974" w:rsidP="00E811E1">
      <w:pPr>
        <w:spacing w:after="0" w:line="240" w:lineRule="auto"/>
        <w:rPr>
          <w:rFonts w:ascii="Arial" w:eastAsia="Times New Roman" w:hAnsi="Arial" w:cs="Arial"/>
          <w:color w:val="000000"/>
          <w:lang w:eastAsia="pt-BR"/>
        </w:rPr>
      </w:pPr>
    </w:p>
    <w:p w:rsidR="00C46917" w:rsidRDefault="00C46917" w:rsidP="00C46917">
      <w:pPr>
        <w:spacing w:after="0" w:line="240" w:lineRule="auto"/>
        <w:rPr>
          <w:rFonts w:ascii="Arial" w:hAnsi="Arial" w:cs="Arial"/>
        </w:rPr>
      </w:pPr>
      <w:r>
        <w:rPr>
          <w:rFonts w:ascii="Arial" w:hAnsi="Arial" w:cs="Arial"/>
          <w:i/>
        </w:rPr>
        <w:t>Deve ser complementado com as observações listadas abaixo:</w:t>
      </w:r>
    </w:p>
    <w:p w:rsidR="00C46917" w:rsidRDefault="00C46917" w:rsidP="00C46917">
      <w:pPr>
        <w:spacing w:after="0" w:line="240" w:lineRule="auto"/>
        <w:jc w:val="both"/>
        <w:rPr>
          <w:rFonts w:ascii="Arial" w:eastAsia="Times New Roman" w:hAnsi="Arial" w:cs="Arial"/>
          <w:color w:val="000000"/>
          <w:highlight w:val="yellow"/>
          <w:lang w:eastAsia="pt-BR"/>
        </w:rPr>
      </w:pPr>
    </w:p>
    <w:p w:rsidR="00C46917" w:rsidRPr="00131926" w:rsidRDefault="00C46917" w:rsidP="00C46917">
      <w:pPr>
        <w:pStyle w:val="PargrafodaLista"/>
        <w:numPr>
          <w:ilvl w:val="0"/>
          <w:numId w:val="10"/>
        </w:numPr>
        <w:spacing w:after="0" w:line="240" w:lineRule="auto"/>
        <w:jc w:val="both"/>
        <w:rPr>
          <w:rFonts w:ascii="Arial" w:eastAsia="Times New Roman" w:hAnsi="Arial" w:cs="Arial"/>
          <w:color w:val="000000"/>
          <w:lang w:eastAsia="pt-BR"/>
        </w:rPr>
      </w:pPr>
      <w:proofErr w:type="gramStart"/>
      <w:r w:rsidRPr="00131926">
        <w:rPr>
          <w:rFonts w:ascii="Arial" w:eastAsia="Times New Roman" w:hAnsi="Arial" w:cs="Arial"/>
          <w:color w:val="000000"/>
          <w:lang w:eastAsia="pt-BR"/>
        </w:rPr>
        <w:t>de</w:t>
      </w:r>
      <w:proofErr w:type="gramEnd"/>
      <w:r w:rsidRPr="00131926">
        <w:rPr>
          <w:rFonts w:ascii="Arial" w:eastAsia="Times New Roman" w:hAnsi="Arial" w:cs="Arial"/>
          <w:color w:val="000000"/>
          <w:lang w:eastAsia="pt-BR"/>
        </w:rPr>
        <w:t xml:space="preserve"> todos os ataques, ameaças, sites e aplicações que o equipamento de geração de tráfego é capaz de gerar e que poderá ser utilizado pela equipe de apoio ao pregoeiro, de forma a atender os itens 4.8, 2.17 e relacionados.</w:t>
      </w:r>
    </w:p>
    <w:p w:rsidR="00C46917" w:rsidRPr="00131926" w:rsidRDefault="00C46917" w:rsidP="00C46917">
      <w:pPr>
        <w:spacing w:after="0" w:line="240" w:lineRule="auto"/>
        <w:jc w:val="both"/>
        <w:rPr>
          <w:rFonts w:ascii="Arial" w:eastAsia="Times New Roman" w:hAnsi="Arial" w:cs="Arial"/>
          <w:color w:val="000000"/>
          <w:lang w:eastAsia="pt-BR"/>
        </w:rPr>
      </w:pPr>
    </w:p>
    <w:p w:rsidR="00C46917" w:rsidRPr="00131926" w:rsidRDefault="00C46917" w:rsidP="00C46917">
      <w:pPr>
        <w:pStyle w:val="PargrafodaLista"/>
        <w:numPr>
          <w:ilvl w:val="0"/>
          <w:numId w:val="10"/>
        </w:numPr>
        <w:spacing w:after="0" w:line="240" w:lineRule="auto"/>
        <w:jc w:val="both"/>
        <w:rPr>
          <w:rFonts w:ascii="Arial" w:eastAsia="Times New Roman" w:hAnsi="Arial" w:cs="Arial"/>
          <w:color w:val="000000"/>
          <w:lang w:eastAsia="pt-BR"/>
        </w:rPr>
      </w:pPr>
      <w:proofErr w:type="gramStart"/>
      <w:r w:rsidRPr="00131926">
        <w:rPr>
          <w:rFonts w:ascii="Arial" w:eastAsia="Times New Roman" w:hAnsi="Arial" w:cs="Arial"/>
          <w:color w:val="000000"/>
          <w:lang w:eastAsia="pt-BR"/>
        </w:rPr>
        <w:t>de</w:t>
      </w:r>
      <w:proofErr w:type="gramEnd"/>
      <w:r w:rsidRPr="00131926">
        <w:rPr>
          <w:rFonts w:ascii="Arial" w:eastAsia="Times New Roman" w:hAnsi="Arial" w:cs="Arial"/>
          <w:color w:val="000000"/>
          <w:lang w:eastAsia="pt-BR"/>
        </w:rPr>
        <w:t xml:space="preserve"> todos os ataques, ameaças, site e aplicações, de forma a atender o item 5.1.2.1 do Anexo E. A lista enviada pela empresa deve ser complementada com no mínimo as seguintes aplicações: </w:t>
      </w:r>
      <w:proofErr w:type="spellStart"/>
      <w:r w:rsidRPr="00131926">
        <w:rPr>
          <w:rFonts w:ascii="Arial" w:eastAsia="Times New Roman" w:hAnsi="Arial" w:cs="Arial"/>
          <w:color w:val="000000"/>
          <w:lang w:eastAsia="pt-BR"/>
        </w:rPr>
        <w:t>Youtube</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Livestream</w:t>
      </w:r>
      <w:proofErr w:type="spellEnd"/>
      <w:r w:rsidRPr="00131926">
        <w:rPr>
          <w:rFonts w:ascii="Arial" w:eastAsia="Times New Roman" w:hAnsi="Arial" w:cs="Arial"/>
          <w:color w:val="000000"/>
          <w:lang w:eastAsia="pt-BR"/>
        </w:rPr>
        <w:t xml:space="preserve">, Skype, </w:t>
      </w:r>
      <w:proofErr w:type="spellStart"/>
      <w:r w:rsidRPr="00131926">
        <w:rPr>
          <w:rFonts w:ascii="Arial" w:eastAsia="Times New Roman" w:hAnsi="Arial" w:cs="Arial"/>
          <w:color w:val="000000"/>
          <w:lang w:eastAsia="pt-BR"/>
        </w:rPr>
        <w:t>Viber</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Whatsapp</w:t>
      </w:r>
      <w:proofErr w:type="spellEnd"/>
      <w:r w:rsidRPr="00131926">
        <w:rPr>
          <w:rFonts w:ascii="Arial" w:eastAsia="Times New Roman" w:hAnsi="Arial" w:cs="Arial"/>
          <w:color w:val="000000"/>
          <w:lang w:eastAsia="pt-BR"/>
        </w:rPr>
        <w:t xml:space="preserve">, Google+, Google Talk, Google </w:t>
      </w:r>
      <w:proofErr w:type="spellStart"/>
      <w:r w:rsidRPr="00131926">
        <w:rPr>
          <w:rFonts w:ascii="Arial" w:eastAsia="Times New Roman" w:hAnsi="Arial" w:cs="Arial"/>
          <w:color w:val="000000"/>
          <w:lang w:eastAsia="pt-BR"/>
        </w:rPr>
        <w:t>Docs</w:t>
      </w:r>
      <w:proofErr w:type="spellEnd"/>
      <w:r w:rsidRPr="00131926">
        <w:rPr>
          <w:rFonts w:ascii="Arial" w:eastAsia="Times New Roman" w:hAnsi="Arial" w:cs="Arial"/>
          <w:color w:val="000000"/>
          <w:lang w:eastAsia="pt-BR"/>
        </w:rPr>
        <w:t xml:space="preserve">, Google Drive, </w:t>
      </w:r>
      <w:proofErr w:type="spellStart"/>
      <w:r w:rsidRPr="00131926">
        <w:rPr>
          <w:rFonts w:ascii="Arial" w:eastAsia="Times New Roman" w:hAnsi="Arial" w:cs="Arial"/>
          <w:color w:val="000000"/>
          <w:lang w:eastAsia="pt-BR"/>
        </w:rPr>
        <w:t>Logmein</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Teamviewer</w:t>
      </w:r>
      <w:proofErr w:type="spellEnd"/>
      <w:r w:rsidRPr="00131926">
        <w:rPr>
          <w:rFonts w:ascii="Arial" w:eastAsia="Times New Roman" w:hAnsi="Arial" w:cs="Arial"/>
          <w:color w:val="000000"/>
          <w:lang w:eastAsia="pt-BR"/>
        </w:rPr>
        <w:t xml:space="preserve">, MS-RDP, VNC, </w:t>
      </w:r>
      <w:proofErr w:type="spellStart"/>
      <w:r w:rsidRPr="00131926">
        <w:rPr>
          <w:rFonts w:ascii="Arial" w:eastAsia="Times New Roman" w:hAnsi="Arial" w:cs="Arial"/>
          <w:color w:val="000000"/>
          <w:lang w:eastAsia="pt-BR"/>
        </w:rPr>
        <w:t>Ultrasurf</w:t>
      </w:r>
      <w:proofErr w:type="spellEnd"/>
      <w:r w:rsidRPr="00131926">
        <w:rPr>
          <w:rFonts w:ascii="Arial" w:eastAsia="Times New Roman" w:hAnsi="Arial" w:cs="Arial"/>
          <w:color w:val="000000"/>
          <w:lang w:eastAsia="pt-BR"/>
        </w:rPr>
        <w:t xml:space="preserve">, TOR, </w:t>
      </w:r>
      <w:proofErr w:type="spellStart"/>
      <w:r w:rsidRPr="00131926">
        <w:rPr>
          <w:rFonts w:ascii="Arial" w:eastAsia="Times New Roman" w:hAnsi="Arial" w:cs="Arial"/>
          <w:color w:val="000000"/>
          <w:lang w:eastAsia="pt-BR"/>
        </w:rPr>
        <w:t>Webex</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Facebook</w:t>
      </w:r>
      <w:proofErr w:type="spellEnd"/>
      <w:r w:rsidRPr="00131926">
        <w:rPr>
          <w:rFonts w:ascii="Arial" w:eastAsia="Times New Roman" w:hAnsi="Arial" w:cs="Arial"/>
          <w:color w:val="000000"/>
          <w:lang w:eastAsia="pt-BR"/>
        </w:rPr>
        <w:t xml:space="preserve">-chat, </w:t>
      </w:r>
      <w:proofErr w:type="spellStart"/>
      <w:r w:rsidRPr="00131926">
        <w:rPr>
          <w:rFonts w:ascii="Arial" w:eastAsia="Times New Roman" w:hAnsi="Arial" w:cs="Arial"/>
          <w:color w:val="000000"/>
          <w:lang w:eastAsia="pt-BR"/>
        </w:rPr>
        <w:t>Facebook</w:t>
      </w:r>
      <w:proofErr w:type="spellEnd"/>
      <w:r w:rsidRPr="00131926">
        <w:rPr>
          <w:rFonts w:ascii="Arial" w:eastAsia="Times New Roman" w:hAnsi="Arial" w:cs="Arial"/>
          <w:color w:val="000000"/>
          <w:lang w:eastAsia="pt-BR"/>
        </w:rPr>
        <w:t xml:space="preserve">-vídeo, </w:t>
      </w:r>
      <w:proofErr w:type="spellStart"/>
      <w:r w:rsidRPr="00131926">
        <w:rPr>
          <w:rFonts w:ascii="Arial" w:eastAsia="Times New Roman" w:hAnsi="Arial" w:cs="Arial"/>
          <w:color w:val="000000"/>
          <w:lang w:eastAsia="pt-BR"/>
        </w:rPr>
        <w:t>ms-update</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Netflix</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Dropbox</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Http-video</w:t>
      </w:r>
      <w:proofErr w:type="spellEnd"/>
      <w:r w:rsidRPr="00131926">
        <w:rPr>
          <w:rFonts w:ascii="Arial" w:eastAsia="Times New Roman" w:hAnsi="Arial" w:cs="Arial"/>
          <w:color w:val="000000"/>
          <w:lang w:eastAsia="pt-BR"/>
        </w:rPr>
        <w:t>, Apple-</w:t>
      </w:r>
      <w:proofErr w:type="spellStart"/>
      <w:r w:rsidRPr="00131926">
        <w:rPr>
          <w:rFonts w:ascii="Arial" w:eastAsia="Times New Roman" w:hAnsi="Arial" w:cs="Arial"/>
          <w:color w:val="000000"/>
          <w:lang w:eastAsia="pt-BR"/>
        </w:rPr>
        <w:t>appstore</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Instagram</w:t>
      </w:r>
      <w:proofErr w:type="spellEnd"/>
      <w:r w:rsidRPr="00131926">
        <w:rPr>
          <w:rFonts w:ascii="Arial" w:eastAsia="Times New Roman" w:hAnsi="Arial" w:cs="Arial"/>
          <w:color w:val="000000"/>
          <w:lang w:eastAsia="pt-BR"/>
        </w:rPr>
        <w:t xml:space="preserve">, Gmail, </w:t>
      </w:r>
      <w:proofErr w:type="spellStart"/>
      <w:r w:rsidRPr="00131926">
        <w:rPr>
          <w:rFonts w:ascii="Arial" w:eastAsia="Times New Roman" w:hAnsi="Arial" w:cs="Arial"/>
          <w:color w:val="000000"/>
          <w:lang w:eastAsia="pt-BR"/>
        </w:rPr>
        <w:t>Twitter</w:t>
      </w:r>
      <w:proofErr w:type="spellEnd"/>
      <w:r w:rsidRPr="00131926">
        <w:rPr>
          <w:rFonts w:ascii="Arial" w:eastAsia="Times New Roman" w:hAnsi="Arial" w:cs="Arial"/>
          <w:color w:val="000000"/>
          <w:lang w:eastAsia="pt-BR"/>
        </w:rPr>
        <w:t xml:space="preserve">-base, </w:t>
      </w:r>
      <w:proofErr w:type="spellStart"/>
      <w:r w:rsidRPr="00131926">
        <w:rPr>
          <w:rFonts w:ascii="Arial" w:eastAsia="Times New Roman" w:hAnsi="Arial" w:cs="Arial"/>
          <w:color w:val="000000"/>
          <w:lang w:eastAsia="pt-BR"/>
        </w:rPr>
        <w:t>Itunes</w:t>
      </w:r>
      <w:proofErr w:type="spellEnd"/>
      <w:r w:rsidRPr="00131926">
        <w:rPr>
          <w:rFonts w:ascii="Arial" w:eastAsia="Times New Roman" w:hAnsi="Arial" w:cs="Arial"/>
          <w:color w:val="000000"/>
          <w:lang w:eastAsia="pt-BR"/>
        </w:rPr>
        <w:t xml:space="preserve">-base, </w:t>
      </w:r>
      <w:proofErr w:type="spellStart"/>
      <w:r w:rsidRPr="00131926">
        <w:rPr>
          <w:rFonts w:ascii="Arial" w:eastAsia="Times New Roman" w:hAnsi="Arial" w:cs="Arial"/>
          <w:color w:val="000000"/>
          <w:lang w:eastAsia="pt-BR"/>
        </w:rPr>
        <w:t>OpenVPN</w:t>
      </w:r>
      <w:proofErr w:type="spellEnd"/>
      <w:r w:rsidRPr="00131926">
        <w:rPr>
          <w:rFonts w:ascii="Arial" w:eastAsia="Times New Roman" w:hAnsi="Arial" w:cs="Arial"/>
          <w:color w:val="000000"/>
          <w:lang w:eastAsia="pt-BR"/>
        </w:rPr>
        <w:t xml:space="preserve">, Google </w:t>
      </w:r>
      <w:proofErr w:type="spellStart"/>
      <w:r w:rsidRPr="00131926">
        <w:rPr>
          <w:rFonts w:ascii="Arial" w:eastAsia="Times New Roman" w:hAnsi="Arial" w:cs="Arial"/>
          <w:color w:val="000000"/>
          <w:lang w:eastAsia="pt-BR"/>
        </w:rPr>
        <w:t>update</w:t>
      </w:r>
      <w:proofErr w:type="spellEnd"/>
      <w:r w:rsidRPr="00131926">
        <w:rPr>
          <w:rFonts w:ascii="Arial" w:eastAsia="Times New Roman" w:hAnsi="Arial" w:cs="Arial"/>
          <w:color w:val="000000"/>
          <w:lang w:eastAsia="pt-BR"/>
        </w:rPr>
        <w:t xml:space="preserve">, Apple Services, </w:t>
      </w:r>
      <w:proofErr w:type="spellStart"/>
      <w:r w:rsidRPr="00131926">
        <w:rPr>
          <w:rFonts w:ascii="Arial" w:eastAsia="Times New Roman" w:hAnsi="Arial" w:cs="Arial"/>
          <w:color w:val="000000"/>
          <w:lang w:eastAsia="pt-BR"/>
        </w:rPr>
        <w:t>Snapchat</w:t>
      </w:r>
      <w:proofErr w:type="spellEnd"/>
      <w:r w:rsidRPr="00131926">
        <w:rPr>
          <w:rFonts w:ascii="Arial" w:eastAsia="Times New Roman" w:hAnsi="Arial" w:cs="Arial"/>
          <w:color w:val="000000"/>
          <w:lang w:eastAsia="pt-BR"/>
        </w:rPr>
        <w:t xml:space="preserve">, Google </w:t>
      </w:r>
      <w:proofErr w:type="spellStart"/>
      <w:r w:rsidRPr="00131926">
        <w:rPr>
          <w:rFonts w:ascii="Arial" w:eastAsia="Times New Roman" w:hAnsi="Arial" w:cs="Arial"/>
          <w:color w:val="000000"/>
          <w:lang w:eastAsia="pt-BR"/>
        </w:rPr>
        <w:t>Docs</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One</w:t>
      </w:r>
      <w:proofErr w:type="spellEnd"/>
      <w:r w:rsidRPr="00131926">
        <w:rPr>
          <w:rFonts w:ascii="Arial" w:eastAsia="Times New Roman" w:hAnsi="Arial" w:cs="Arial"/>
          <w:color w:val="000000"/>
          <w:lang w:eastAsia="pt-BR"/>
        </w:rPr>
        <w:t xml:space="preserve"> Drive, </w:t>
      </w:r>
      <w:proofErr w:type="spellStart"/>
      <w:r w:rsidRPr="00131926">
        <w:rPr>
          <w:rFonts w:ascii="Arial" w:eastAsia="Times New Roman" w:hAnsi="Arial" w:cs="Arial"/>
          <w:color w:val="000000"/>
          <w:lang w:eastAsia="pt-BR"/>
        </w:rPr>
        <w:t>LinkedIn</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Twitter</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Telegram</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Instagram</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Video</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Twitter</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Video</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Vimeo</w:t>
      </w:r>
      <w:proofErr w:type="spellEnd"/>
      <w:r w:rsidRPr="00131926">
        <w:rPr>
          <w:rFonts w:ascii="Arial" w:eastAsia="Times New Roman" w:hAnsi="Arial" w:cs="Arial"/>
          <w:color w:val="000000"/>
          <w:lang w:eastAsia="pt-BR"/>
        </w:rPr>
        <w:t xml:space="preserve"> </w:t>
      </w:r>
      <w:proofErr w:type="spellStart"/>
      <w:r w:rsidRPr="00131926">
        <w:rPr>
          <w:rFonts w:ascii="Arial" w:eastAsia="Times New Roman" w:hAnsi="Arial" w:cs="Arial"/>
          <w:color w:val="000000"/>
          <w:lang w:eastAsia="pt-BR"/>
        </w:rPr>
        <w:t>Video</w:t>
      </w:r>
      <w:proofErr w:type="spellEnd"/>
      <w:r w:rsidRPr="00131926">
        <w:rPr>
          <w:rFonts w:ascii="Arial" w:eastAsia="Times New Roman" w:hAnsi="Arial" w:cs="Arial"/>
          <w:color w:val="000000"/>
          <w:lang w:eastAsia="pt-BR"/>
        </w:rPr>
        <w:t xml:space="preserve">, Microsoft </w:t>
      </w:r>
      <w:proofErr w:type="spellStart"/>
      <w:r w:rsidRPr="00131926">
        <w:rPr>
          <w:rFonts w:ascii="Arial" w:eastAsia="Times New Roman" w:hAnsi="Arial" w:cs="Arial"/>
          <w:color w:val="000000"/>
          <w:lang w:eastAsia="pt-BR"/>
        </w:rPr>
        <w:t>Azure</w:t>
      </w:r>
      <w:proofErr w:type="spellEnd"/>
      <w:r w:rsidRPr="00131926">
        <w:rPr>
          <w:rFonts w:ascii="Arial" w:eastAsia="Times New Roman" w:hAnsi="Arial" w:cs="Arial"/>
          <w:color w:val="000000"/>
          <w:lang w:eastAsia="pt-BR"/>
        </w:rPr>
        <w:t xml:space="preserve"> e Microsoft Outlook 365.</w:t>
      </w:r>
    </w:p>
    <w:p w:rsidR="00C46917" w:rsidRDefault="00C46917" w:rsidP="00E811E1">
      <w:pPr>
        <w:spacing w:after="0" w:line="240" w:lineRule="auto"/>
        <w:rPr>
          <w:rFonts w:ascii="Arial" w:eastAsia="Times New Roman" w:hAnsi="Arial" w:cs="Arial"/>
          <w:color w:val="000000"/>
          <w:lang w:eastAsia="pt-BR"/>
        </w:rPr>
      </w:pPr>
    </w:p>
    <w:p w:rsidR="00DB67F5" w:rsidRPr="00C74913" w:rsidRDefault="00DB67F5" w:rsidP="00DB67F5">
      <w:pPr>
        <w:pStyle w:val="PargrafodaLista"/>
        <w:numPr>
          <w:ilvl w:val="0"/>
          <w:numId w:val="6"/>
        </w:numPr>
        <w:spacing w:after="0" w:line="240" w:lineRule="auto"/>
        <w:jc w:val="both"/>
        <w:rPr>
          <w:rFonts w:ascii="Arial" w:eastAsia="Times New Roman" w:hAnsi="Arial" w:cs="Arial"/>
          <w:color w:val="000000"/>
          <w:lang w:eastAsia="pt-BR"/>
        </w:rPr>
      </w:pPr>
      <w:r w:rsidRPr="00C74913">
        <w:rPr>
          <w:rFonts w:ascii="Arial" w:eastAsia="Times New Roman" w:hAnsi="Arial" w:cs="Arial"/>
          <w:color w:val="000000"/>
          <w:lang w:eastAsia="pt-BR"/>
        </w:rPr>
        <w:t>Descr</w:t>
      </w:r>
      <w:r>
        <w:rPr>
          <w:rFonts w:ascii="Arial" w:eastAsia="Times New Roman" w:hAnsi="Arial" w:cs="Arial"/>
          <w:color w:val="000000"/>
          <w:lang w:eastAsia="pt-BR"/>
        </w:rPr>
        <w:t xml:space="preserve">ição dos </w:t>
      </w:r>
      <w:r w:rsidRPr="00C74913">
        <w:rPr>
          <w:rFonts w:ascii="Arial" w:eastAsia="Times New Roman" w:hAnsi="Arial" w:cs="Arial"/>
          <w:color w:val="000000"/>
          <w:lang w:eastAsia="pt-BR"/>
        </w:rPr>
        <w:t>procedimentos e comandos que serão executados para ativar a inspeção integral de todo o tráfego, de forma a atender os itens 5.1.3 e 5.1.4 do Anexo E.</w:t>
      </w:r>
    </w:p>
    <w:p w:rsidR="00CD6BBB" w:rsidRPr="00A813D4" w:rsidRDefault="00CD6BBB" w:rsidP="00952967">
      <w:pPr>
        <w:spacing w:after="0" w:line="240" w:lineRule="auto"/>
        <w:jc w:val="both"/>
        <w:rPr>
          <w:rFonts w:ascii="Times New Roman" w:eastAsia="Times New Roman" w:hAnsi="Times New Roman" w:cs="Times New Roman"/>
          <w:b/>
          <w:sz w:val="24"/>
          <w:szCs w:val="24"/>
          <w:lang w:eastAsia="pt-BR"/>
        </w:rPr>
      </w:pPr>
      <w:r w:rsidRPr="00A813D4">
        <w:rPr>
          <w:rFonts w:ascii="Arial" w:eastAsia="Times New Roman" w:hAnsi="Arial" w:cs="Arial"/>
          <w:b/>
          <w:i/>
          <w:color w:val="000000"/>
          <w:lang w:eastAsia="pt-BR"/>
        </w:rPr>
        <w:t xml:space="preserve">OK. Premissa atendida no tópico 5.3.2 </w:t>
      </w:r>
      <w:r w:rsidR="006537F6">
        <w:rPr>
          <w:rFonts w:ascii="Arial" w:eastAsia="Times New Roman" w:hAnsi="Arial" w:cs="Arial"/>
          <w:b/>
          <w:i/>
          <w:color w:val="000000"/>
          <w:lang w:eastAsia="pt-BR"/>
        </w:rPr>
        <w:t>das pá</w:t>
      </w:r>
      <w:r w:rsidRPr="00A813D4">
        <w:rPr>
          <w:rFonts w:ascii="Arial" w:eastAsia="Times New Roman" w:hAnsi="Arial" w:cs="Arial"/>
          <w:b/>
          <w:i/>
          <w:color w:val="000000"/>
          <w:lang w:eastAsia="pt-BR"/>
        </w:rPr>
        <w:t>gina</w:t>
      </w:r>
      <w:r w:rsidR="006537F6">
        <w:rPr>
          <w:rFonts w:ascii="Arial" w:eastAsia="Times New Roman" w:hAnsi="Arial" w:cs="Arial"/>
          <w:b/>
          <w:i/>
          <w:color w:val="000000"/>
          <w:lang w:eastAsia="pt-BR"/>
        </w:rPr>
        <w:t>s</w:t>
      </w:r>
      <w:r w:rsidRPr="00A813D4">
        <w:rPr>
          <w:rFonts w:ascii="Arial" w:eastAsia="Times New Roman" w:hAnsi="Arial" w:cs="Arial"/>
          <w:b/>
          <w:i/>
          <w:color w:val="000000"/>
          <w:lang w:eastAsia="pt-BR"/>
        </w:rPr>
        <w:t xml:space="preserve"> 11</w:t>
      </w:r>
      <w:r w:rsidR="00C20EBA">
        <w:rPr>
          <w:rFonts w:ascii="Arial" w:eastAsia="Times New Roman" w:hAnsi="Arial" w:cs="Arial"/>
          <w:b/>
          <w:i/>
          <w:color w:val="000000"/>
          <w:lang w:eastAsia="pt-BR"/>
        </w:rPr>
        <w:t xml:space="preserve"> e 12</w:t>
      </w:r>
      <w:r w:rsidRPr="00A813D4">
        <w:rPr>
          <w:rFonts w:ascii="Arial" w:eastAsia="Times New Roman" w:hAnsi="Arial" w:cs="Arial"/>
          <w:b/>
          <w:i/>
          <w:color w:val="000000"/>
          <w:lang w:eastAsia="pt-BR"/>
        </w:rPr>
        <w:t xml:space="preserve"> do Caderno de Testes enviado pela NCT</w:t>
      </w:r>
      <w:r w:rsidR="00952967">
        <w:rPr>
          <w:rFonts w:ascii="Arial" w:eastAsia="Times New Roman" w:hAnsi="Arial" w:cs="Arial"/>
          <w:b/>
          <w:i/>
          <w:color w:val="000000"/>
          <w:lang w:eastAsia="pt-BR"/>
        </w:rPr>
        <w:t>.</w:t>
      </w:r>
    </w:p>
    <w:p w:rsidR="00E811E1" w:rsidRDefault="00E811E1" w:rsidP="00E811E1">
      <w:pPr>
        <w:spacing w:after="0" w:line="240" w:lineRule="auto"/>
        <w:rPr>
          <w:rFonts w:ascii="Arial" w:eastAsia="Times New Roman" w:hAnsi="Arial" w:cs="Arial"/>
          <w:color w:val="000000"/>
          <w:lang w:eastAsia="pt-BR"/>
        </w:rPr>
      </w:pPr>
    </w:p>
    <w:p w:rsidR="00351974" w:rsidRDefault="00351974" w:rsidP="00E811E1">
      <w:pPr>
        <w:spacing w:after="0" w:line="240" w:lineRule="auto"/>
        <w:rPr>
          <w:rFonts w:ascii="Arial" w:eastAsia="Times New Roman" w:hAnsi="Arial" w:cs="Arial"/>
          <w:color w:val="000000"/>
          <w:lang w:eastAsia="pt-BR"/>
        </w:rPr>
      </w:pPr>
    </w:p>
    <w:p w:rsidR="00351974" w:rsidRDefault="00351974" w:rsidP="00E811E1">
      <w:pPr>
        <w:spacing w:after="0" w:line="240" w:lineRule="auto"/>
        <w:rPr>
          <w:rFonts w:ascii="Arial" w:eastAsia="Times New Roman" w:hAnsi="Arial" w:cs="Arial"/>
          <w:color w:val="000000"/>
          <w:lang w:eastAsia="pt-BR"/>
        </w:rPr>
      </w:pPr>
    </w:p>
    <w:p w:rsidR="00E811E1" w:rsidRPr="00E811E1" w:rsidRDefault="00ED3D39"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Pr>
          <w:rFonts w:ascii="Arial" w:eastAsia="Times New Roman" w:hAnsi="Arial" w:cs="Arial"/>
          <w:b/>
          <w:color w:val="000000"/>
          <w:lang w:eastAsia="pt-BR"/>
        </w:rPr>
        <w:lastRenderedPageBreak/>
        <w:t xml:space="preserve">TESTE </w:t>
      </w:r>
      <w:r w:rsidR="00E811E1" w:rsidRPr="00E811E1">
        <w:rPr>
          <w:rFonts w:ascii="Arial" w:eastAsia="Times New Roman" w:hAnsi="Arial" w:cs="Arial"/>
          <w:b/>
          <w:color w:val="000000"/>
          <w:lang w:eastAsia="pt-BR"/>
        </w:rPr>
        <w:t xml:space="preserve">DE ASSERTIVIDADE </w:t>
      </w:r>
    </w:p>
    <w:p w:rsidR="00DB67F5" w:rsidRPr="00C74913" w:rsidRDefault="00DB67F5" w:rsidP="00DB67F5">
      <w:pPr>
        <w:pStyle w:val="PargrafodaLista"/>
        <w:numPr>
          <w:ilvl w:val="0"/>
          <w:numId w:val="7"/>
        </w:numPr>
        <w:spacing w:after="0" w:line="240" w:lineRule="auto"/>
        <w:ind w:left="360"/>
        <w:jc w:val="both"/>
        <w:rPr>
          <w:rFonts w:ascii="Arial" w:eastAsia="Times New Roman" w:hAnsi="Arial" w:cs="Arial"/>
          <w:b/>
          <w:lang w:eastAsia="pt-BR"/>
        </w:rPr>
      </w:pPr>
      <w:r w:rsidRPr="00C74913">
        <w:rPr>
          <w:rFonts w:ascii="Arial" w:hAnsi="Arial" w:cs="Arial"/>
          <w:color w:val="000000"/>
        </w:rPr>
        <w:t>Descr</w:t>
      </w:r>
      <w:r>
        <w:rPr>
          <w:rFonts w:ascii="Arial" w:hAnsi="Arial" w:cs="Arial"/>
          <w:color w:val="000000"/>
        </w:rPr>
        <w:t xml:space="preserve">ição dos </w:t>
      </w:r>
      <w:r w:rsidRPr="00C74913">
        <w:rPr>
          <w:rFonts w:ascii="Arial" w:hAnsi="Arial" w:cs="Arial"/>
          <w:color w:val="000000"/>
        </w:rPr>
        <w:t>procedimentos e comandos que serão executados no firewall da Amostra para atendimento do item 5.2.2</w:t>
      </w:r>
      <w:r>
        <w:rPr>
          <w:rFonts w:ascii="Arial" w:hAnsi="Arial" w:cs="Arial"/>
          <w:color w:val="000000"/>
        </w:rPr>
        <w:t xml:space="preserve"> do Anexo E. </w:t>
      </w:r>
    </w:p>
    <w:p w:rsidR="005457DC" w:rsidRPr="00792AF9" w:rsidRDefault="00351974" w:rsidP="00DB67F5">
      <w:pPr>
        <w:spacing w:after="0" w:line="240" w:lineRule="auto"/>
        <w:jc w:val="both"/>
        <w:rPr>
          <w:rFonts w:ascii="Times New Roman" w:eastAsia="Times New Roman" w:hAnsi="Times New Roman" w:cs="Times New Roman"/>
          <w:b/>
          <w:sz w:val="24"/>
          <w:szCs w:val="24"/>
          <w:lang w:eastAsia="pt-BR"/>
        </w:rPr>
      </w:pPr>
      <w:r>
        <w:rPr>
          <w:rFonts w:ascii="Arial" w:eastAsia="Times New Roman" w:hAnsi="Arial" w:cs="Arial"/>
          <w:b/>
          <w:i/>
          <w:color w:val="000000"/>
          <w:lang w:eastAsia="pt-BR"/>
        </w:rPr>
        <w:t xml:space="preserve">OK. </w:t>
      </w:r>
    </w:p>
    <w:p w:rsidR="00DB67F5" w:rsidRPr="00C74913" w:rsidRDefault="00DB67F5" w:rsidP="00DB67F5">
      <w:pPr>
        <w:spacing w:after="0" w:line="240" w:lineRule="auto"/>
        <w:rPr>
          <w:rFonts w:ascii="Arial" w:eastAsia="Times New Roman" w:hAnsi="Arial" w:cs="Arial"/>
          <w:lang w:eastAsia="pt-BR"/>
        </w:rPr>
      </w:pPr>
    </w:p>
    <w:p w:rsidR="00DB67F5" w:rsidRPr="00C74913" w:rsidRDefault="00DB67F5" w:rsidP="00DB67F5">
      <w:pPr>
        <w:pStyle w:val="PargrafodaLista"/>
        <w:numPr>
          <w:ilvl w:val="0"/>
          <w:numId w:val="7"/>
        </w:numPr>
        <w:spacing w:after="0" w:line="240" w:lineRule="auto"/>
        <w:ind w:left="360"/>
        <w:jc w:val="both"/>
        <w:rPr>
          <w:rFonts w:ascii="Arial" w:eastAsia="Times New Roman" w:hAnsi="Arial" w:cs="Arial"/>
          <w:lang w:eastAsia="pt-BR"/>
        </w:rPr>
      </w:pPr>
      <w:r w:rsidRPr="00C74913">
        <w:rPr>
          <w:rFonts w:ascii="Arial" w:eastAsia="Times New Roman" w:hAnsi="Arial" w:cs="Arial"/>
          <w:color w:val="000000"/>
          <w:lang w:eastAsia="pt-BR"/>
        </w:rPr>
        <w:t>Breve descrição da execução dos testes e resultados esperados.</w:t>
      </w:r>
    </w:p>
    <w:p w:rsidR="00E811E1" w:rsidRDefault="00351974" w:rsidP="00E811E1">
      <w:pPr>
        <w:spacing w:after="0" w:line="240" w:lineRule="auto"/>
        <w:rPr>
          <w:rFonts w:ascii="Arial" w:eastAsia="Times New Roman" w:hAnsi="Arial" w:cs="Arial"/>
          <w:b/>
          <w:i/>
          <w:color w:val="000000"/>
          <w:lang w:eastAsia="pt-BR"/>
        </w:rPr>
      </w:pPr>
      <w:r>
        <w:rPr>
          <w:rFonts w:ascii="Arial" w:eastAsia="Times New Roman" w:hAnsi="Arial" w:cs="Arial"/>
          <w:b/>
          <w:i/>
          <w:color w:val="000000"/>
          <w:lang w:eastAsia="pt-BR"/>
        </w:rPr>
        <w:t xml:space="preserve">OK. </w:t>
      </w:r>
    </w:p>
    <w:p w:rsidR="00351974" w:rsidRDefault="00351974" w:rsidP="00E811E1">
      <w:pPr>
        <w:spacing w:after="0" w:line="240" w:lineRule="auto"/>
        <w:rPr>
          <w:rFonts w:ascii="Arial" w:eastAsia="Times New Roman" w:hAnsi="Arial" w:cs="Arial"/>
          <w:color w:val="000000"/>
          <w:lang w:eastAsia="pt-BR"/>
        </w:rPr>
      </w:pPr>
    </w:p>
    <w:p w:rsidR="00DB67F5" w:rsidRPr="00C74913" w:rsidRDefault="0024711B" w:rsidP="00DB67F5">
      <w:pPr>
        <w:pStyle w:val="PargrafodaLista"/>
        <w:numPr>
          <w:ilvl w:val="0"/>
          <w:numId w:val="7"/>
        </w:numPr>
        <w:spacing w:after="0" w:line="240" w:lineRule="auto"/>
        <w:ind w:left="360"/>
        <w:jc w:val="both"/>
        <w:rPr>
          <w:rFonts w:ascii="Arial" w:eastAsia="Times New Roman" w:hAnsi="Arial" w:cs="Arial"/>
          <w:lang w:eastAsia="pt-BR"/>
        </w:rPr>
      </w:pPr>
      <w:r>
        <w:rPr>
          <w:rFonts w:ascii="Arial" w:eastAsia="Times New Roman" w:hAnsi="Arial" w:cs="Arial"/>
          <w:color w:val="000000"/>
          <w:lang w:eastAsia="pt-BR"/>
        </w:rPr>
        <w:t>Descrição d</w:t>
      </w:r>
      <w:r w:rsidR="00DB67F5" w:rsidRPr="00C74913">
        <w:rPr>
          <w:rFonts w:ascii="Arial" w:eastAsia="Times New Roman" w:hAnsi="Arial" w:cs="Arial"/>
          <w:color w:val="000000"/>
          <w:lang w:eastAsia="pt-BR"/>
        </w:rPr>
        <w:t>os procedimentos e comandos que serão executados no firewall da Amostra para zerar contadores e apagar configurações, de forma a atender o item 5.2.7 do Anexo E.</w:t>
      </w:r>
    </w:p>
    <w:p w:rsidR="00EA1B98" w:rsidRPr="00EA1B98" w:rsidRDefault="00351974" w:rsidP="00EA1B98">
      <w:pPr>
        <w:spacing w:after="0" w:line="240" w:lineRule="auto"/>
        <w:jc w:val="both"/>
        <w:rPr>
          <w:rFonts w:ascii="Times New Roman" w:eastAsia="Times New Roman" w:hAnsi="Times New Roman" w:cs="Times New Roman"/>
          <w:b/>
          <w:sz w:val="24"/>
          <w:szCs w:val="24"/>
          <w:lang w:eastAsia="pt-BR"/>
        </w:rPr>
      </w:pPr>
      <w:r>
        <w:rPr>
          <w:rFonts w:ascii="Arial" w:eastAsia="Times New Roman" w:hAnsi="Arial" w:cs="Arial"/>
          <w:b/>
          <w:color w:val="000000"/>
          <w:lang w:eastAsia="pt-BR"/>
        </w:rPr>
        <w:t xml:space="preserve">OK. </w:t>
      </w:r>
    </w:p>
    <w:p w:rsidR="00EA1B98" w:rsidRPr="00EA1B98" w:rsidRDefault="00EA1B98" w:rsidP="00EA1B98">
      <w:pPr>
        <w:spacing w:after="0" w:line="240" w:lineRule="auto"/>
        <w:rPr>
          <w:rFonts w:ascii="Times New Roman" w:eastAsia="Times New Roman" w:hAnsi="Times New Roman" w:cs="Times New Roman"/>
          <w:sz w:val="24"/>
          <w:szCs w:val="24"/>
          <w:lang w:eastAsia="pt-BR"/>
        </w:rPr>
      </w:pPr>
    </w:p>
    <w:p w:rsidR="00EA1B98" w:rsidRPr="00EA1B98" w:rsidRDefault="00EA1B98" w:rsidP="00EA1B98">
      <w:pPr>
        <w:spacing w:after="0" w:line="240" w:lineRule="auto"/>
        <w:rPr>
          <w:rFonts w:ascii="Arial" w:eastAsia="Times New Roman" w:hAnsi="Arial" w:cs="Arial"/>
          <w:lang w:eastAsia="pt-BR"/>
        </w:rPr>
      </w:pPr>
      <w:r w:rsidRPr="00EA1B98">
        <w:rPr>
          <w:rFonts w:ascii="Arial" w:eastAsia="Times New Roman" w:hAnsi="Arial" w:cs="Arial"/>
          <w:lang w:eastAsia="pt-BR"/>
        </w:rPr>
        <w:t>Observação:</w:t>
      </w:r>
    </w:p>
    <w:p w:rsidR="00EA1B98" w:rsidRPr="00EA1B98" w:rsidRDefault="00EA1B98" w:rsidP="00EA1B98">
      <w:pPr>
        <w:spacing w:after="0" w:line="240" w:lineRule="auto"/>
        <w:jc w:val="both"/>
        <w:rPr>
          <w:rFonts w:ascii="Arial" w:eastAsia="Times New Roman" w:hAnsi="Arial" w:cs="Arial"/>
          <w:color w:val="000000"/>
          <w:lang w:eastAsia="pt-BR"/>
        </w:rPr>
      </w:pPr>
    </w:p>
    <w:p w:rsidR="00EA1B98" w:rsidRPr="00EA1B98" w:rsidRDefault="00EA1B98" w:rsidP="00EA1B98">
      <w:pPr>
        <w:spacing w:after="0" w:line="240" w:lineRule="auto"/>
        <w:jc w:val="both"/>
        <w:rPr>
          <w:rFonts w:ascii="Arial" w:eastAsia="Times New Roman" w:hAnsi="Arial" w:cs="Arial"/>
          <w:b/>
          <w:color w:val="000000"/>
          <w:lang w:eastAsia="pt-BR"/>
        </w:rPr>
      </w:pPr>
      <w:r w:rsidRPr="00EA1B98">
        <w:rPr>
          <w:rFonts w:ascii="Arial" w:eastAsia="Times New Roman" w:hAnsi="Arial" w:cs="Arial"/>
          <w:b/>
          <w:color w:val="000000"/>
          <w:lang w:eastAsia="pt-BR"/>
        </w:rPr>
        <w:t xml:space="preserve">A categorização contabilizada será analisada pelo grupo técnico de apoio ao pregoeiro com base nos dados gerados e obtidos pelo gerador de tráfego, sendo complementado, quando necessário, pelos dados obtidos pela amostra. Ressalta-se, que quando necessário, poderão ser apurados os </w:t>
      </w:r>
      <w:r w:rsidRPr="00EA1B98">
        <w:rPr>
          <w:rFonts w:ascii="Arial" w:eastAsia="Times New Roman" w:hAnsi="Arial" w:cs="Arial"/>
          <w:b/>
          <w:i/>
          <w:color w:val="000000"/>
          <w:lang w:eastAsia="pt-BR"/>
        </w:rPr>
        <w:t>logs</w:t>
      </w:r>
      <w:r w:rsidRPr="00EA1B98">
        <w:rPr>
          <w:rFonts w:ascii="Arial" w:eastAsia="Times New Roman" w:hAnsi="Arial" w:cs="Arial"/>
          <w:b/>
          <w:color w:val="000000"/>
          <w:lang w:eastAsia="pt-BR"/>
        </w:rPr>
        <w:t xml:space="preserve"> tanto do gerenciador quanto do firewall propriamente dito. </w:t>
      </w:r>
    </w:p>
    <w:p w:rsidR="00EA1B98" w:rsidRDefault="00EA1B98" w:rsidP="00E811E1">
      <w:pPr>
        <w:spacing w:after="0" w:line="240" w:lineRule="auto"/>
        <w:rPr>
          <w:rFonts w:ascii="Arial" w:eastAsia="Times New Roman" w:hAnsi="Arial" w:cs="Arial"/>
          <w:b/>
          <w:color w:val="000000"/>
          <w:lang w:eastAsia="pt-BR"/>
        </w:rPr>
      </w:pPr>
    </w:p>
    <w:p w:rsidR="006537F6" w:rsidRDefault="006537F6" w:rsidP="006537F6">
      <w:pPr>
        <w:pStyle w:val="PargrafodaLista"/>
        <w:numPr>
          <w:ilvl w:val="0"/>
          <w:numId w:val="8"/>
        </w:numPr>
        <w:spacing w:after="0" w:line="240" w:lineRule="auto"/>
        <w:jc w:val="both"/>
      </w:pPr>
      <w:r w:rsidRPr="006E24C6">
        <w:rPr>
          <w:rFonts w:ascii="Arial" w:eastAsia="Times New Roman" w:hAnsi="Arial" w:cs="Arial"/>
          <w:color w:val="000000"/>
          <w:lang w:eastAsia="pt-BR"/>
        </w:rPr>
        <w:t xml:space="preserve">Inserir, ao final da descrição dos procedimentos de </w:t>
      </w:r>
      <w:r>
        <w:rPr>
          <w:rFonts w:ascii="Arial" w:eastAsia="Times New Roman" w:hAnsi="Arial" w:cs="Arial"/>
          <w:color w:val="000000"/>
          <w:lang w:eastAsia="pt-BR"/>
        </w:rPr>
        <w:t xml:space="preserve">todos os </w:t>
      </w:r>
      <w:r w:rsidRPr="006E24C6">
        <w:rPr>
          <w:rFonts w:ascii="Arial" w:eastAsia="Times New Roman" w:hAnsi="Arial" w:cs="Arial"/>
          <w:color w:val="000000"/>
          <w:lang w:eastAsia="pt-BR"/>
        </w:rPr>
        <w:t>testes a serem realizados campos para sinalizar resultados dos testes, como</w:t>
      </w:r>
      <w:r>
        <w:rPr>
          <w:rFonts w:ascii="Arial" w:eastAsia="Times New Roman" w:hAnsi="Arial" w:cs="Arial"/>
          <w:color w:val="000000"/>
          <w:lang w:eastAsia="pt-BR"/>
        </w:rPr>
        <w:t>:</w:t>
      </w:r>
      <w:r w:rsidRPr="006E24C6">
        <w:rPr>
          <w:rFonts w:ascii="Arial" w:eastAsia="Times New Roman" w:hAnsi="Arial" w:cs="Arial"/>
          <w:color w:val="000000"/>
          <w:lang w:eastAsia="pt-BR"/>
        </w:rPr>
        <w:t xml:space="preserve"> “</w:t>
      </w:r>
      <w:r>
        <w:rPr>
          <w:rFonts w:ascii="Arial" w:eastAsia="Times New Roman" w:hAnsi="Arial" w:cs="Arial"/>
          <w:color w:val="000000"/>
          <w:lang w:eastAsia="pt-BR"/>
        </w:rPr>
        <w:t>Teste OK.</w:t>
      </w:r>
      <w:r w:rsidRPr="006E24C6">
        <w:rPr>
          <w:rFonts w:ascii="Arial" w:eastAsia="Times New Roman" w:hAnsi="Arial" w:cs="Arial"/>
          <w:color w:val="000000"/>
          <w:lang w:eastAsia="pt-BR"/>
        </w:rPr>
        <w:t>”, “Teste com falha</w:t>
      </w:r>
      <w:r>
        <w:rPr>
          <w:rFonts w:ascii="Arial" w:eastAsia="Times New Roman" w:hAnsi="Arial" w:cs="Arial"/>
          <w:color w:val="000000"/>
          <w:lang w:eastAsia="pt-BR"/>
        </w:rPr>
        <w:t>.</w:t>
      </w:r>
      <w:r w:rsidRPr="006E24C6">
        <w:rPr>
          <w:rFonts w:ascii="Arial" w:eastAsia="Times New Roman" w:hAnsi="Arial" w:cs="Arial"/>
          <w:color w:val="000000"/>
          <w:lang w:eastAsia="pt-BR"/>
        </w:rPr>
        <w:t>”</w:t>
      </w:r>
      <w:r>
        <w:rPr>
          <w:rFonts w:ascii="Arial" w:eastAsia="Times New Roman" w:hAnsi="Arial" w:cs="Arial"/>
          <w:color w:val="000000"/>
          <w:lang w:eastAsia="pt-BR"/>
        </w:rPr>
        <w:t xml:space="preserve"> e </w:t>
      </w:r>
      <w:r w:rsidRPr="006E24C6">
        <w:rPr>
          <w:rFonts w:ascii="Arial" w:eastAsia="Times New Roman" w:hAnsi="Arial" w:cs="Arial"/>
          <w:color w:val="000000"/>
          <w:lang w:eastAsia="pt-BR"/>
        </w:rPr>
        <w:t>“Observação</w:t>
      </w:r>
      <w:r>
        <w:rPr>
          <w:rFonts w:ascii="Arial" w:eastAsia="Times New Roman" w:hAnsi="Arial" w:cs="Arial"/>
          <w:color w:val="000000"/>
          <w:lang w:eastAsia="pt-BR"/>
        </w:rPr>
        <w:t>.</w:t>
      </w:r>
      <w:r w:rsidRPr="006E24C6">
        <w:rPr>
          <w:rFonts w:ascii="Arial" w:eastAsia="Times New Roman" w:hAnsi="Arial" w:cs="Arial"/>
          <w:color w:val="000000"/>
          <w:lang w:eastAsia="pt-BR"/>
        </w:rPr>
        <w:t>”</w:t>
      </w:r>
    </w:p>
    <w:p w:rsidR="006537F6" w:rsidRPr="006537F6" w:rsidRDefault="00351974" w:rsidP="006537F6">
      <w:pPr>
        <w:spacing w:after="0" w:line="240" w:lineRule="auto"/>
        <w:jc w:val="both"/>
        <w:rPr>
          <w:rFonts w:ascii="Arial" w:eastAsia="Times New Roman" w:hAnsi="Arial" w:cs="Arial"/>
          <w:b/>
          <w:i/>
          <w:color w:val="000000"/>
          <w:lang w:eastAsia="pt-BR"/>
        </w:rPr>
      </w:pPr>
      <w:r>
        <w:rPr>
          <w:rFonts w:ascii="Arial" w:eastAsia="Times New Roman" w:hAnsi="Arial" w:cs="Arial"/>
          <w:b/>
          <w:i/>
          <w:color w:val="000000"/>
          <w:lang w:eastAsia="pt-BR"/>
        </w:rPr>
        <w:t xml:space="preserve">OK. </w:t>
      </w:r>
    </w:p>
    <w:p w:rsidR="0024711B" w:rsidRDefault="0024711B" w:rsidP="00E811E1">
      <w:pPr>
        <w:spacing w:after="0" w:line="240" w:lineRule="auto"/>
        <w:rPr>
          <w:rFonts w:ascii="Arial" w:eastAsia="Times New Roman" w:hAnsi="Arial" w:cs="Arial"/>
          <w:b/>
          <w:color w:val="000000"/>
          <w:lang w:eastAsia="pt-BR"/>
        </w:rPr>
      </w:pPr>
    </w:p>
    <w:p w:rsidR="00E811E1" w:rsidRPr="00E811E1" w:rsidRDefault="00ED3D39"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Pr>
          <w:rFonts w:ascii="Arial" w:eastAsia="Times New Roman" w:hAnsi="Arial" w:cs="Arial"/>
          <w:b/>
          <w:color w:val="000000"/>
          <w:lang w:eastAsia="pt-BR"/>
        </w:rPr>
        <w:t>TEST</w:t>
      </w:r>
      <w:r w:rsidR="00E811E1" w:rsidRPr="00E811E1">
        <w:rPr>
          <w:rFonts w:ascii="Arial" w:eastAsia="Times New Roman" w:hAnsi="Arial" w:cs="Arial"/>
          <w:b/>
          <w:color w:val="000000"/>
          <w:lang w:eastAsia="pt-BR"/>
        </w:rPr>
        <w:t>E DE DESEMPENHO</w:t>
      </w:r>
    </w:p>
    <w:p w:rsidR="00E811E1" w:rsidRPr="00E811E1" w:rsidRDefault="00E811E1" w:rsidP="00E811E1">
      <w:pPr>
        <w:spacing w:after="0" w:line="240" w:lineRule="auto"/>
        <w:rPr>
          <w:rFonts w:ascii="Times New Roman" w:eastAsia="Times New Roman" w:hAnsi="Times New Roman" w:cs="Times New Roman"/>
          <w:sz w:val="24"/>
          <w:szCs w:val="24"/>
          <w:lang w:eastAsia="pt-BR"/>
        </w:rPr>
      </w:pPr>
    </w:p>
    <w:p w:rsidR="004E083A" w:rsidRPr="00C74913" w:rsidRDefault="004E083A" w:rsidP="00E87737">
      <w:pPr>
        <w:pStyle w:val="PargrafodaLista"/>
        <w:numPr>
          <w:ilvl w:val="0"/>
          <w:numId w:val="11"/>
        </w:numPr>
        <w:spacing w:after="0" w:line="240" w:lineRule="auto"/>
        <w:jc w:val="both"/>
        <w:rPr>
          <w:rFonts w:ascii="Arial" w:eastAsia="Times New Roman" w:hAnsi="Arial" w:cs="Arial"/>
          <w:b/>
          <w:lang w:eastAsia="pt-BR"/>
        </w:rPr>
      </w:pPr>
      <w:r w:rsidRPr="00C74913">
        <w:rPr>
          <w:rFonts w:ascii="Arial" w:eastAsia="Times New Roman" w:hAnsi="Arial" w:cs="Arial"/>
          <w:color w:val="000000"/>
          <w:lang w:eastAsia="pt-BR"/>
        </w:rPr>
        <w:t>Descrição dos procedimentos e comandos a serem executados para restaurar o backup executado após a configuração inicial, conforme disposto no item 4.5 do Anexo E.</w:t>
      </w:r>
    </w:p>
    <w:p w:rsidR="00792AF9" w:rsidRDefault="00351974" w:rsidP="004E083A">
      <w:pPr>
        <w:spacing w:after="0" w:line="240" w:lineRule="auto"/>
        <w:jc w:val="both"/>
        <w:rPr>
          <w:rFonts w:ascii="Arial" w:eastAsia="Times New Roman" w:hAnsi="Arial" w:cs="Arial"/>
          <w:b/>
          <w:i/>
          <w:color w:val="000000"/>
          <w:lang w:eastAsia="pt-BR"/>
        </w:rPr>
      </w:pPr>
      <w:r>
        <w:rPr>
          <w:rFonts w:ascii="Arial" w:eastAsia="Times New Roman" w:hAnsi="Arial" w:cs="Arial"/>
          <w:b/>
          <w:i/>
          <w:color w:val="000000"/>
          <w:lang w:eastAsia="pt-BR"/>
        </w:rPr>
        <w:t xml:space="preserve">OK. </w:t>
      </w:r>
    </w:p>
    <w:p w:rsidR="00B22F8D" w:rsidRDefault="00B22F8D" w:rsidP="00B22F8D">
      <w:pPr>
        <w:spacing w:after="0" w:line="240" w:lineRule="auto"/>
        <w:rPr>
          <w:rFonts w:ascii="Arial" w:eastAsia="Times New Roman" w:hAnsi="Arial" w:cs="Arial"/>
          <w:color w:val="000000"/>
          <w:lang w:eastAsia="pt-BR"/>
        </w:rPr>
      </w:pPr>
    </w:p>
    <w:p w:rsidR="00E87737" w:rsidRPr="00E87737" w:rsidRDefault="00E87737" w:rsidP="00E87737">
      <w:pPr>
        <w:pStyle w:val="PargrafodaLista"/>
        <w:numPr>
          <w:ilvl w:val="0"/>
          <w:numId w:val="11"/>
        </w:numPr>
        <w:spacing w:after="0" w:line="240" w:lineRule="auto"/>
        <w:rPr>
          <w:rFonts w:ascii="Arial" w:eastAsia="Times New Roman" w:hAnsi="Arial" w:cs="Arial"/>
          <w:color w:val="000000"/>
          <w:lang w:eastAsia="pt-BR"/>
        </w:rPr>
      </w:pPr>
      <w:r>
        <w:rPr>
          <w:rFonts w:ascii="Arial" w:eastAsia="Times New Roman" w:hAnsi="Arial" w:cs="Arial"/>
          <w:color w:val="000000"/>
          <w:lang w:eastAsia="pt-BR"/>
        </w:rPr>
        <w:t>D</w:t>
      </w:r>
      <w:r w:rsidRPr="00E87737">
        <w:rPr>
          <w:rFonts w:ascii="Arial" w:eastAsia="Times New Roman" w:hAnsi="Arial" w:cs="Arial"/>
          <w:color w:val="000000"/>
          <w:lang w:eastAsia="pt-BR"/>
        </w:rPr>
        <w:t xml:space="preserve">escrição dos procedimentos e comandos a serem executados no firewall da amostra para atendimento do item 5.3.5 </w:t>
      </w:r>
    </w:p>
    <w:p w:rsidR="00E87737" w:rsidRPr="007B5061" w:rsidRDefault="00351974" w:rsidP="007B5061">
      <w:pPr>
        <w:spacing w:after="0" w:line="240" w:lineRule="auto"/>
        <w:jc w:val="both"/>
        <w:rPr>
          <w:rFonts w:ascii="Arial" w:eastAsia="Times New Roman" w:hAnsi="Arial" w:cs="Arial"/>
          <w:b/>
          <w:i/>
          <w:color w:val="000000"/>
          <w:lang w:eastAsia="pt-BR"/>
        </w:rPr>
      </w:pPr>
      <w:r>
        <w:rPr>
          <w:rFonts w:ascii="Arial" w:eastAsia="Times New Roman" w:hAnsi="Arial" w:cs="Arial"/>
          <w:b/>
          <w:i/>
          <w:color w:val="000000"/>
          <w:lang w:eastAsia="pt-BR"/>
        </w:rPr>
        <w:t xml:space="preserve">OK. </w:t>
      </w:r>
    </w:p>
    <w:p w:rsidR="00E87737" w:rsidRPr="00C74913" w:rsidRDefault="00E87737" w:rsidP="00B22F8D">
      <w:pPr>
        <w:spacing w:after="0" w:line="240" w:lineRule="auto"/>
        <w:rPr>
          <w:rFonts w:ascii="Arial" w:eastAsia="Times New Roman" w:hAnsi="Arial" w:cs="Arial"/>
          <w:color w:val="000000"/>
          <w:lang w:eastAsia="pt-BR"/>
        </w:rPr>
      </w:pPr>
    </w:p>
    <w:p w:rsidR="00B22F8D" w:rsidRPr="00C74913" w:rsidRDefault="00B22F8D" w:rsidP="00E87737">
      <w:pPr>
        <w:pStyle w:val="PargrafodaLista"/>
        <w:numPr>
          <w:ilvl w:val="0"/>
          <w:numId w:val="11"/>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Breve descrição da execução dos testes e resultados esperados.</w:t>
      </w:r>
    </w:p>
    <w:p w:rsidR="0099405A" w:rsidRPr="00792AF9" w:rsidRDefault="00351974" w:rsidP="0099405A">
      <w:pPr>
        <w:spacing w:after="0" w:line="240" w:lineRule="auto"/>
        <w:rPr>
          <w:rFonts w:ascii="Times New Roman" w:eastAsia="Times New Roman" w:hAnsi="Times New Roman" w:cs="Times New Roman"/>
          <w:b/>
          <w:sz w:val="24"/>
          <w:szCs w:val="24"/>
          <w:lang w:eastAsia="pt-BR"/>
        </w:rPr>
      </w:pPr>
      <w:r>
        <w:rPr>
          <w:rFonts w:ascii="Arial" w:eastAsia="Times New Roman" w:hAnsi="Arial" w:cs="Arial"/>
          <w:b/>
          <w:i/>
          <w:color w:val="000000"/>
          <w:lang w:eastAsia="pt-BR"/>
        </w:rPr>
        <w:t xml:space="preserve">OK. </w:t>
      </w:r>
    </w:p>
    <w:p w:rsidR="005D669C" w:rsidRDefault="005D669C" w:rsidP="00E811E1">
      <w:pPr>
        <w:spacing w:after="0" w:line="240" w:lineRule="auto"/>
        <w:rPr>
          <w:rFonts w:ascii="Arial" w:eastAsia="Times New Roman" w:hAnsi="Arial" w:cs="Arial"/>
          <w:color w:val="000000"/>
          <w:lang w:eastAsia="pt-BR"/>
        </w:rPr>
      </w:pPr>
    </w:p>
    <w:p w:rsidR="00B22F8D" w:rsidRPr="00F13497" w:rsidRDefault="00B22F8D" w:rsidP="00E87737">
      <w:pPr>
        <w:pStyle w:val="PargrafodaLista"/>
        <w:numPr>
          <w:ilvl w:val="0"/>
          <w:numId w:val="11"/>
        </w:numPr>
        <w:spacing w:after="0" w:line="240" w:lineRule="auto"/>
        <w:jc w:val="both"/>
        <w:rPr>
          <w:rFonts w:ascii="Arial" w:eastAsia="Times New Roman" w:hAnsi="Arial" w:cs="Arial"/>
          <w:lang w:eastAsia="pt-BR"/>
        </w:rPr>
      </w:pPr>
      <w:r>
        <w:rPr>
          <w:rFonts w:ascii="Arial" w:eastAsia="Times New Roman" w:hAnsi="Arial" w:cs="Arial"/>
          <w:color w:val="000000"/>
          <w:lang w:eastAsia="pt-BR"/>
        </w:rPr>
        <w:t>Descrição d</w:t>
      </w:r>
      <w:r w:rsidRPr="00F13497">
        <w:rPr>
          <w:rFonts w:ascii="Arial" w:eastAsia="Times New Roman" w:hAnsi="Arial" w:cs="Arial"/>
          <w:color w:val="000000"/>
          <w:lang w:eastAsia="pt-BR"/>
        </w:rPr>
        <w:t>os procedimentos e comandos que serão executados no firewall da Amostra para zerar contadores e apagar configurações, de forma a atender o item 5.3.</w:t>
      </w:r>
      <w:r w:rsidR="00E87737">
        <w:rPr>
          <w:rFonts w:ascii="Arial" w:eastAsia="Times New Roman" w:hAnsi="Arial" w:cs="Arial"/>
          <w:color w:val="000000"/>
          <w:lang w:eastAsia="pt-BR"/>
        </w:rPr>
        <w:t>8.5</w:t>
      </w:r>
      <w:r w:rsidRPr="00F13497">
        <w:rPr>
          <w:rFonts w:ascii="Arial" w:eastAsia="Times New Roman" w:hAnsi="Arial" w:cs="Arial"/>
          <w:color w:val="000000"/>
          <w:lang w:eastAsia="pt-BR"/>
        </w:rPr>
        <w:t xml:space="preserve"> do Anexo E.</w:t>
      </w:r>
    </w:p>
    <w:p w:rsidR="00AE75F8" w:rsidRPr="00792AF9" w:rsidRDefault="00351974" w:rsidP="007B5061">
      <w:pPr>
        <w:spacing w:after="0" w:line="240" w:lineRule="auto"/>
        <w:jc w:val="both"/>
        <w:rPr>
          <w:rFonts w:ascii="Times New Roman" w:eastAsia="Times New Roman" w:hAnsi="Times New Roman" w:cs="Times New Roman"/>
          <w:b/>
          <w:sz w:val="24"/>
          <w:szCs w:val="24"/>
          <w:lang w:eastAsia="pt-BR"/>
        </w:rPr>
      </w:pPr>
      <w:r>
        <w:rPr>
          <w:rFonts w:ascii="Arial" w:eastAsia="Times New Roman" w:hAnsi="Arial" w:cs="Arial"/>
          <w:b/>
          <w:i/>
          <w:color w:val="000000"/>
          <w:lang w:eastAsia="pt-BR"/>
        </w:rPr>
        <w:t xml:space="preserve">OK. </w:t>
      </w:r>
    </w:p>
    <w:p w:rsidR="0099405A" w:rsidRDefault="0099405A" w:rsidP="00E811E1">
      <w:pPr>
        <w:spacing w:after="0" w:line="240" w:lineRule="auto"/>
        <w:rPr>
          <w:rFonts w:ascii="Times New Roman" w:eastAsia="Times New Roman" w:hAnsi="Times New Roman" w:cs="Times New Roman"/>
          <w:sz w:val="24"/>
          <w:szCs w:val="24"/>
          <w:lang w:eastAsia="pt-BR"/>
        </w:rPr>
      </w:pPr>
    </w:p>
    <w:p w:rsidR="00E07C20" w:rsidRDefault="00E07C20" w:rsidP="00E07C20">
      <w:pPr>
        <w:pStyle w:val="PargrafodaLista"/>
        <w:numPr>
          <w:ilvl w:val="0"/>
          <w:numId w:val="8"/>
        </w:numPr>
        <w:spacing w:after="0" w:line="240" w:lineRule="auto"/>
        <w:jc w:val="both"/>
      </w:pPr>
      <w:r w:rsidRPr="006E24C6">
        <w:rPr>
          <w:rFonts w:ascii="Arial" w:eastAsia="Times New Roman" w:hAnsi="Arial" w:cs="Arial"/>
          <w:color w:val="000000"/>
          <w:lang w:eastAsia="pt-BR"/>
        </w:rPr>
        <w:t xml:space="preserve">Inserir, ao final da descrição dos procedimentos de </w:t>
      </w:r>
      <w:r>
        <w:rPr>
          <w:rFonts w:ascii="Arial" w:eastAsia="Times New Roman" w:hAnsi="Arial" w:cs="Arial"/>
          <w:color w:val="000000"/>
          <w:lang w:eastAsia="pt-BR"/>
        </w:rPr>
        <w:t xml:space="preserve">todos os </w:t>
      </w:r>
      <w:r w:rsidRPr="006E24C6">
        <w:rPr>
          <w:rFonts w:ascii="Arial" w:eastAsia="Times New Roman" w:hAnsi="Arial" w:cs="Arial"/>
          <w:color w:val="000000"/>
          <w:lang w:eastAsia="pt-BR"/>
        </w:rPr>
        <w:t>testes a serem realizados campos para sinalizar resultados dos testes, como</w:t>
      </w:r>
      <w:r>
        <w:rPr>
          <w:rFonts w:ascii="Arial" w:eastAsia="Times New Roman" w:hAnsi="Arial" w:cs="Arial"/>
          <w:color w:val="000000"/>
          <w:lang w:eastAsia="pt-BR"/>
        </w:rPr>
        <w:t>:</w:t>
      </w:r>
      <w:r w:rsidRPr="006E24C6">
        <w:rPr>
          <w:rFonts w:ascii="Arial" w:eastAsia="Times New Roman" w:hAnsi="Arial" w:cs="Arial"/>
          <w:color w:val="000000"/>
          <w:lang w:eastAsia="pt-BR"/>
        </w:rPr>
        <w:t xml:space="preserve"> “</w:t>
      </w:r>
      <w:r>
        <w:rPr>
          <w:rFonts w:ascii="Arial" w:eastAsia="Times New Roman" w:hAnsi="Arial" w:cs="Arial"/>
          <w:color w:val="000000"/>
          <w:lang w:eastAsia="pt-BR"/>
        </w:rPr>
        <w:t>Teste OK.</w:t>
      </w:r>
      <w:r w:rsidRPr="006E24C6">
        <w:rPr>
          <w:rFonts w:ascii="Arial" w:eastAsia="Times New Roman" w:hAnsi="Arial" w:cs="Arial"/>
          <w:color w:val="000000"/>
          <w:lang w:eastAsia="pt-BR"/>
        </w:rPr>
        <w:t>”, “Teste com falha</w:t>
      </w:r>
      <w:r>
        <w:rPr>
          <w:rFonts w:ascii="Arial" w:eastAsia="Times New Roman" w:hAnsi="Arial" w:cs="Arial"/>
          <w:color w:val="000000"/>
          <w:lang w:eastAsia="pt-BR"/>
        </w:rPr>
        <w:t>.</w:t>
      </w:r>
      <w:r w:rsidRPr="006E24C6">
        <w:rPr>
          <w:rFonts w:ascii="Arial" w:eastAsia="Times New Roman" w:hAnsi="Arial" w:cs="Arial"/>
          <w:color w:val="000000"/>
          <w:lang w:eastAsia="pt-BR"/>
        </w:rPr>
        <w:t>”</w:t>
      </w:r>
      <w:r>
        <w:rPr>
          <w:rFonts w:ascii="Arial" w:eastAsia="Times New Roman" w:hAnsi="Arial" w:cs="Arial"/>
          <w:color w:val="000000"/>
          <w:lang w:eastAsia="pt-BR"/>
        </w:rPr>
        <w:t xml:space="preserve"> e </w:t>
      </w:r>
      <w:r w:rsidRPr="006E24C6">
        <w:rPr>
          <w:rFonts w:ascii="Arial" w:eastAsia="Times New Roman" w:hAnsi="Arial" w:cs="Arial"/>
          <w:color w:val="000000"/>
          <w:lang w:eastAsia="pt-BR"/>
        </w:rPr>
        <w:t>“Observação</w:t>
      </w:r>
      <w:r>
        <w:rPr>
          <w:rFonts w:ascii="Arial" w:eastAsia="Times New Roman" w:hAnsi="Arial" w:cs="Arial"/>
          <w:color w:val="000000"/>
          <w:lang w:eastAsia="pt-BR"/>
        </w:rPr>
        <w:t>.</w:t>
      </w:r>
      <w:r w:rsidRPr="006E24C6">
        <w:rPr>
          <w:rFonts w:ascii="Arial" w:eastAsia="Times New Roman" w:hAnsi="Arial" w:cs="Arial"/>
          <w:color w:val="000000"/>
          <w:lang w:eastAsia="pt-BR"/>
        </w:rPr>
        <w:t>”</w:t>
      </w:r>
    </w:p>
    <w:p w:rsidR="00E07C20" w:rsidRDefault="00351974" w:rsidP="00E811E1">
      <w:pPr>
        <w:spacing w:after="0" w:line="240" w:lineRule="auto"/>
        <w:rPr>
          <w:rFonts w:ascii="Arial" w:eastAsia="Times New Roman" w:hAnsi="Arial" w:cs="Arial"/>
          <w:b/>
          <w:bCs/>
          <w:i/>
          <w:color w:val="000000"/>
          <w:lang w:eastAsia="pt-BR"/>
        </w:rPr>
      </w:pPr>
      <w:r>
        <w:rPr>
          <w:rFonts w:ascii="Arial" w:eastAsia="Times New Roman" w:hAnsi="Arial" w:cs="Arial"/>
          <w:b/>
          <w:bCs/>
          <w:i/>
          <w:color w:val="000000"/>
          <w:lang w:eastAsia="pt-BR"/>
        </w:rPr>
        <w:t xml:space="preserve">OK. </w:t>
      </w:r>
    </w:p>
    <w:p w:rsidR="00351974" w:rsidRPr="00E811E1" w:rsidRDefault="00351974" w:rsidP="00E811E1">
      <w:pPr>
        <w:spacing w:after="0" w:line="240" w:lineRule="auto"/>
        <w:rPr>
          <w:rFonts w:ascii="Times New Roman" w:eastAsia="Times New Roman" w:hAnsi="Times New Roman" w:cs="Times New Roman"/>
          <w:sz w:val="24"/>
          <w:szCs w:val="24"/>
          <w:lang w:eastAsia="pt-BR"/>
        </w:rPr>
      </w:pPr>
    </w:p>
    <w:p w:rsidR="00E811E1" w:rsidRPr="00E811E1" w:rsidRDefault="00E811E1"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sidRPr="00E811E1">
        <w:rPr>
          <w:rFonts w:ascii="Arial" w:eastAsia="Times New Roman" w:hAnsi="Arial" w:cs="Arial"/>
          <w:b/>
          <w:color w:val="000000"/>
          <w:lang w:eastAsia="pt-BR"/>
        </w:rPr>
        <w:t>TESTE DE SESSÃO</w:t>
      </w:r>
    </w:p>
    <w:p w:rsidR="00B22F8D" w:rsidRPr="00C74913" w:rsidRDefault="00B22F8D" w:rsidP="00B22F8D">
      <w:pPr>
        <w:pStyle w:val="PargrafodaLista"/>
        <w:numPr>
          <w:ilvl w:val="0"/>
          <w:numId w:val="9"/>
        </w:numPr>
        <w:spacing w:after="0" w:line="240" w:lineRule="auto"/>
        <w:jc w:val="both"/>
        <w:rPr>
          <w:rFonts w:ascii="Arial" w:eastAsia="Times New Roman" w:hAnsi="Arial" w:cs="Arial"/>
          <w:b/>
          <w:lang w:eastAsia="pt-BR"/>
        </w:rPr>
      </w:pPr>
      <w:r w:rsidRPr="00C74913">
        <w:rPr>
          <w:rFonts w:ascii="Arial" w:eastAsia="Times New Roman" w:hAnsi="Arial" w:cs="Arial"/>
          <w:color w:val="000000"/>
          <w:lang w:eastAsia="pt-BR"/>
        </w:rPr>
        <w:t>Descrição dos procedimentos e comandos a serem executados para restaurar o backup executado após a configuração inicial, conforme disposto no item 4.5 do Anexo E.</w:t>
      </w:r>
    </w:p>
    <w:p w:rsidR="00775861" w:rsidRPr="0099405A" w:rsidRDefault="00351974" w:rsidP="00FF6E97">
      <w:pPr>
        <w:spacing w:after="0" w:line="240" w:lineRule="auto"/>
        <w:jc w:val="both"/>
        <w:rPr>
          <w:rFonts w:ascii="Times New Roman" w:eastAsia="Times New Roman" w:hAnsi="Times New Roman" w:cs="Times New Roman"/>
          <w:b/>
          <w:sz w:val="24"/>
          <w:szCs w:val="24"/>
          <w:lang w:eastAsia="pt-BR"/>
        </w:rPr>
      </w:pPr>
      <w:r>
        <w:rPr>
          <w:rFonts w:ascii="Arial" w:eastAsia="Times New Roman" w:hAnsi="Arial" w:cs="Arial"/>
          <w:b/>
          <w:i/>
          <w:color w:val="000000"/>
          <w:lang w:eastAsia="pt-BR"/>
        </w:rPr>
        <w:t>OK.</w:t>
      </w:r>
    </w:p>
    <w:p w:rsidR="00B22F8D" w:rsidRPr="00C74913" w:rsidRDefault="00B22F8D" w:rsidP="00B22F8D">
      <w:pPr>
        <w:spacing w:after="0" w:line="240" w:lineRule="auto"/>
        <w:rPr>
          <w:rFonts w:ascii="Arial" w:eastAsia="Times New Roman" w:hAnsi="Arial" w:cs="Arial"/>
          <w:color w:val="000000"/>
          <w:lang w:eastAsia="pt-BR"/>
        </w:rPr>
      </w:pPr>
    </w:p>
    <w:p w:rsidR="00B22F8D" w:rsidRPr="00C74913" w:rsidRDefault="00B22F8D" w:rsidP="00B22F8D">
      <w:pPr>
        <w:pStyle w:val="PargrafodaLista"/>
        <w:numPr>
          <w:ilvl w:val="0"/>
          <w:numId w:val="9"/>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Breve descrição da execução dos testes e resultados esperados.</w:t>
      </w:r>
    </w:p>
    <w:p w:rsidR="00FF6E97" w:rsidRPr="00FF6E97" w:rsidRDefault="00FF6E97" w:rsidP="00940DAA">
      <w:pPr>
        <w:spacing w:after="0" w:line="240" w:lineRule="auto"/>
        <w:jc w:val="both"/>
        <w:rPr>
          <w:rFonts w:ascii="Arial" w:eastAsia="Times New Roman" w:hAnsi="Arial" w:cs="Arial"/>
          <w:b/>
          <w:i/>
          <w:color w:val="000000"/>
          <w:lang w:eastAsia="pt-BR"/>
        </w:rPr>
      </w:pPr>
      <w:r w:rsidRPr="00FF6E97">
        <w:rPr>
          <w:rFonts w:ascii="Arial" w:eastAsia="Times New Roman" w:hAnsi="Arial" w:cs="Arial"/>
          <w:b/>
          <w:i/>
          <w:color w:val="000000"/>
          <w:lang w:eastAsia="pt-BR"/>
        </w:rPr>
        <w:t>OK. Premissa atendida no tópico 5.3.5</w:t>
      </w:r>
      <w:r>
        <w:rPr>
          <w:rFonts w:ascii="Arial" w:eastAsia="Times New Roman" w:hAnsi="Arial" w:cs="Arial"/>
          <w:b/>
          <w:i/>
          <w:color w:val="000000"/>
          <w:lang w:eastAsia="pt-BR"/>
        </w:rPr>
        <w:t xml:space="preserve"> da página </w:t>
      </w:r>
      <w:r w:rsidRPr="00FF6E97">
        <w:rPr>
          <w:rFonts w:ascii="Arial" w:eastAsia="Times New Roman" w:hAnsi="Arial" w:cs="Arial"/>
          <w:b/>
          <w:i/>
          <w:color w:val="000000"/>
          <w:lang w:eastAsia="pt-BR"/>
        </w:rPr>
        <w:t>16 do Caderno de Testes enviado pela NCT</w:t>
      </w:r>
      <w:r>
        <w:rPr>
          <w:rFonts w:ascii="Arial" w:eastAsia="Times New Roman" w:hAnsi="Arial" w:cs="Arial"/>
          <w:b/>
          <w:i/>
          <w:color w:val="000000"/>
          <w:lang w:eastAsia="pt-BR"/>
        </w:rPr>
        <w:t>.</w:t>
      </w:r>
    </w:p>
    <w:p w:rsidR="00EB7815" w:rsidRPr="00E811E1" w:rsidRDefault="00EB7815" w:rsidP="00EB7815">
      <w:pPr>
        <w:spacing w:after="0" w:line="240" w:lineRule="auto"/>
        <w:jc w:val="both"/>
        <w:rPr>
          <w:rFonts w:ascii="Times New Roman" w:eastAsia="Times New Roman" w:hAnsi="Times New Roman" w:cs="Times New Roman"/>
          <w:sz w:val="24"/>
          <w:szCs w:val="24"/>
          <w:lang w:eastAsia="pt-BR"/>
        </w:rPr>
      </w:pPr>
    </w:p>
    <w:p w:rsidR="00B22F8D" w:rsidRPr="00C74913" w:rsidRDefault="00B22F8D" w:rsidP="00B22F8D">
      <w:pPr>
        <w:pStyle w:val="PargrafodaLista"/>
        <w:numPr>
          <w:ilvl w:val="0"/>
          <w:numId w:val="9"/>
        </w:numPr>
        <w:spacing w:after="0" w:line="240" w:lineRule="auto"/>
        <w:jc w:val="both"/>
        <w:rPr>
          <w:rFonts w:ascii="Arial" w:eastAsia="Times New Roman" w:hAnsi="Arial" w:cs="Arial"/>
          <w:lang w:eastAsia="pt-BR"/>
        </w:rPr>
      </w:pPr>
      <w:r w:rsidRPr="00C74913">
        <w:rPr>
          <w:rFonts w:ascii="Arial" w:eastAsia="Times New Roman" w:hAnsi="Arial" w:cs="Arial"/>
          <w:color w:val="000000"/>
          <w:lang w:eastAsia="pt-BR"/>
        </w:rPr>
        <w:t>Descrever os procedimentos e comandos que serão executados no firewall da Amostra para zerar contadores e apagar configurações, de forma a atender o item 5.4.2.6 do Anexo E.</w:t>
      </w:r>
    </w:p>
    <w:p w:rsidR="00DA51F0" w:rsidRPr="00792AF9" w:rsidRDefault="00351974" w:rsidP="00940DAA">
      <w:pPr>
        <w:spacing w:after="0" w:line="240" w:lineRule="auto"/>
        <w:jc w:val="both"/>
        <w:rPr>
          <w:rFonts w:ascii="Times New Roman" w:eastAsia="Times New Roman" w:hAnsi="Times New Roman" w:cs="Times New Roman"/>
          <w:b/>
          <w:sz w:val="24"/>
          <w:szCs w:val="24"/>
          <w:lang w:eastAsia="pt-BR"/>
        </w:rPr>
      </w:pPr>
      <w:r>
        <w:rPr>
          <w:rFonts w:ascii="Arial" w:eastAsia="Times New Roman" w:hAnsi="Arial" w:cs="Arial"/>
          <w:b/>
          <w:i/>
          <w:color w:val="000000"/>
          <w:lang w:eastAsia="pt-BR"/>
        </w:rPr>
        <w:t xml:space="preserve">OK. </w:t>
      </w:r>
    </w:p>
    <w:p w:rsidR="00FF6E97" w:rsidRPr="00FF6E97" w:rsidRDefault="00FF6E97" w:rsidP="00FF6E97">
      <w:pPr>
        <w:pStyle w:val="PargrafodaLista"/>
        <w:spacing w:after="0" w:line="240" w:lineRule="auto"/>
        <w:ind w:left="426"/>
        <w:rPr>
          <w:rFonts w:ascii="Times New Roman" w:eastAsia="Times New Roman" w:hAnsi="Times New Roman" w:cs="Times New Roman"/>
          <w:b/>
          <w:sz w:val="24"/>
          <w:szCs w:val="24"/>
          <w:lang w:eastAsia="pt-BR"/>
        </w:rPr>
      </w:pPr>
    </w:p>
    <w:p w:rsidR="00E811E1" w:rsidRPr="00E811E1" w:rsidRDefault="00E811E1" w:rsidP="00DB67F5">
      <w:pPr>
        <w:pStyle w:val="PargrafodaLista"/>
        <w:numPr>
          <w:ilvl w:val="0"/>
          <w:numId w:val="2"/>
        </w:numPr>
        <w:spacing w:after="0" w:line="240" w:lineRule="auto"/>
        <w:ind w:left="426"/>
        <w:rPr>
          <w:rFonts w:ascii="Times New Roman" w:eastAsia="Times New Roman" w:hAnsi="Times New Roman" w:cs="Times New Roman"/>
          <w:b/>
          <w:sz w:val="24"/>
          <w:szCs w:val="24"/>
          <w:lang w:eastAsia="pt-BR"/>
        </w:rPr>
      </w:pPr>
      <w:r w:rsidRPr="00E811E1">
        <w:rPr>
          <w:rFonts w:ascii="Arial" w:eastAsia="Times New Roman" w:hAnsi="Arial" w:cs="Arial"/>
          <w:b/>
          <w:color w:val="000000"/>
          <w:lang w:eastAsia="pt-BR"/>
        </w:rPr>
        <w:t>TESTES COMPLEMENTARES</w:t>
      </w:r>
    </w:p>
    <w:p w:rsidR="00E811E1" w:rsidRPr="00E811E1" w:rsidRDefault="00E811E1" w:rsidP="00E811E1">
      <w:pPr>
        <w:spacing w:after="0" w:line="240" w:lineRule="auto"/>
        <w:rPr>
          <w:rFonts w:ascii="Times New Roman" w:eastAsia="Times New Roman" w:hAnsi="Times New Roman" w:cs="Times New Roman"/>
          <w:sz w:val="24"/>
          <w:szCs w:val="24"/>
          <w:lang w:eastAsia="pt-BR"/>
        </w:rPr>
      </w:pPr>
    </w:p>
    <w:p w:rsidR="00DB67F5" w:rsidRPr="00E811E1" w:rsidRDefault="00DB67F5" w:rsidP="004E083A">
      <w:pPr>
        <w:spacing w:after="0" w:line="240" w:lineRule="auto"/>
        <w:ind w:firstLine="360"/>
        <w:jc w:val="both"/>
        <w:rPr>
          <w:rFonts w:ascii="Times New Roman" w:eastAsia="Times New Roman" w:hAnsi="Times New Roman" w:cs="Times New Roman"/>
          <w:sz w:val="24"/>
          <w:szCs w:val="24"/>
          <w:lang w:eastAsia="pt-BR"/>
        </w:rPr>
      </w:pPr>
      <w:r w:rsidRPr="00E811E1">
        <w:rPr>
          <w:rFonts w:ascii="Arial" w:eastAsia="Times New Roman" w:hAnsi="Arial" w:cs="Arial"/>
          <w:color w:val="000000"/>
          <w:lang w:eastAsia="pt-BR"/>
        </w:rPr>
        <w:t>Descrever procedimentos a serem executados para comprovação dos itens que foram indicados para verificação nos testes durante a fase de análise das propostas. (Itens realçados de laranja</w:t>
      </w:r>
      <w:r>
        <w:rPr>
          <w:rFonts w:ascii="Arial" w:eastAsia="Times New Roman" w:hAnsi="Arial" w:cs="Arial"/>
          <w:color w:val="000000"/>
          <w:lang w:eastAsia="pt-BR"/>
        </w:rPr>
        <w:t xml:space="preserve"> na planilha de avaliação das propostas</w:t>
      </w:r>
      <w:r w:rsidRPr="00E811E1">
        <w:rPr>
          <w:rFonts w:ascii="Arial" w:eastAsia="Times New Roman" w:hAnsi="Arial" w:cs="Arial"/>
          <w:color w:val="000000"/>
          <w:lang w:eastAsia="pt-BR"/>
        </w:rPr>
        <w:t>)</w:t>
      </w:r>
      <w:r>
        <w:rPr>
          <w:rFonts w:ascii="Arial" w:eastAsia="Times New Roman" w:hAnsi="Arial" w:cs="Arial"/>
          <w:color w:val="000000"/>
          <w:lang w:eastAsia="pt-BR"/>
        </w:rPr>
        <w:t>. Isso porque, no momento dos testes, as funcionalidades deverão ser comprovadas.</w:t>
      </w:r>
    </w:p>
    <w:p w:rsidR="005924DE" w:rsidRDefault="005924DE" w:rsidP="00DB67F5">
      <w:pPr>
        <w:spacing w:after="0" w:line="240" w:lineRule="auto"/>
      </w:pPr>
    </w:p>
    <w:p w:rsidR="00940DAA" w:rsidRDefault="00940DAA" w:rsidP="00940DAA">
      <w:pPr>
        <w:pStyle w:val="PargrafodaLista"/>
        <w:numPr>
          <w:ilvl w:val="0"/>
          <w:numId w:val="13"/>
        </w:numPr>
        <w:spacing w:after="0" w:line="240" w:lineRule="auto"/>
        <w:jc w:val="both"/>
      </w:pPr>
      <w:r w:rsidRPr="006E24C6">
        <w:rPr>
          <w:rFonts w:ascii="Arial" w:eastAsia="Times New Roman" w:hAnsi="Arial" w:cs="Arial"/>
          <w:color w:val="000000"/>
          <w:lang w:eastAsia="pt-BR"/>
        </w:rPr>
        <w:t xml:space="preserve">Inserir, ao final da descrição dos procedimentos de </w:t>
      </w:r>
      <w:r>
        <w:rPr>
          <w:rFonts w:ascii="Arial" w:eastAsia="Times New Roman" w:hAnsi="Arial" w:cs="Arial"/>
          <w:color w:val="000000"/>
          <w:lang w:eastAsia="pt-BR"/>
        </w:rPr>
        <w:t xml:space="preserve">todos os </w:t>
      </w:r>
      <w:r w:rsidRPr="006E24C6">
        <w:rPr>
          <w:rFonts w:ascii="Arial" w:eastAsia="Times New Roman" w:hAnsi="Arial" w:cs="Arial"/>
          <w:color w:val="000000"/>
          <w:lang w:eastAsia="pt-BR"/>
        </w:rPr>
        <w:t>testes a serem realizados campos para sinalizar resultados dos testes, como</w:t>
      </w:r>
      <w:r>
        <w:rPr>
          <w:rFonts w:ascii="Arial" w:eastAsia="Times New Roman" w:hAnsi="Arial" w:cs="Arial"/>
          <w:color w:val="000000"/>
          <w:lang w:eastAsia="pt-BR"/>
        </w:rPr>
        <w:t>:</w:t>
      </w:r>
      <w:r w:rsidRPr="006E24C6">
        <w:rPr>
          <w:rFonts w:ascii="Arial" w:eastAsia="Times New Roman" w:hAnsi="Arial" w:cs="Arial"/>
          <w:color w:val="000000"/>
          <w:lang w:eastAsia="pt-BR"/>
        </w:rPr>
        <w:t xml:space="preserve"> “</w:t>
      </w:r>
      <w:r>
        <w:rPr>
          <w:rFonts w:ascii="Arial" w:eastAsia="Times New Roman" w:hAnsi="Arial" w:cs="Arial"/>
          <w:color w:val="000000"/>
          <w:lang w:eastAsia="pt-BR"/>
        </w:rPr>
        <w:t>Teste OK.</w:t>
      </w:r>
      <w:r w:rsidRPr="006E24C6">
        <w:rPr>
          <w:rFonts w:ascii="Arial" w:eastAsia="Times New Roman" w:hAnsi="Arial" w:cs="Arial"/>
          <w:color w:val="000000"/>
          <w:lang w:eastAsia="pt-BR"/>
        </w:rPr>
        <w:t>”, “Teste com falha</w:t>
      </w:r>
      <w:r>
        <w:rPr>
          <w:rFonts w:ascii="Arial" w:eastAsia="Times New Roman" w:hAnsi="Arial" w:cs="Arial"/>
          <w:color w:val="000000"/>
          <w:lang w:eastAsia="pt-BR"/>
        </w:rPr>
        <w:t>.</w:t>
      </w:r>
      <w:r w:rsidRPr="006E24C6">
        <w:rPr>
          <w:rFonts w:ascii="Arial" w:eastAsia="Times New Roman" w:hAnsi="Arial" w:cs="Arial"/>
          <w:color w:val="000000"/>
          <w:lang w:eastAsia="pt-BR"/>
        </w:rPr>
        <w:t>”</w:t>
      </w:r>
      <w:r>
        <w:rPr>
          <w:rFonts w:ascii="Arial" w:eastAsia="Times New Roman" w:hAnsi="Arial" w:cs="Arial"/>
          <w:color w:val="000000"/>
          <w:lang w:eastAsia="pt-BR"/>
        </w:rPr>
        <w:t xml:space="preserve"> e</w:t>
      </w:r>
      <w:r w:rsidRPr="006E24C6">
        <w:rPr>
          <w:rFonts w:ascii="Arial" w:eastAsia="Times New Roman" w:hAnsi="Arial" w:cs="Arial"/>
          <w:color w:val="000000"/>
          <w:lang w:eastAsia="pt-BR"/>
        </w:rPr>
        <w:t xml:space="preserve"> “Observação</w:t>
      </w:r>
      <w:r>
        <w:rPr>
          <w:rFonts w:ascii="Arial" w:eastAsia="Times New Roman" w:hAnsi="Arial" w:cs="Arial"/>
          <w:color w:val="000000"/>
          <w:lang w:eastAsia="pt-BR"/>
        </w:rPr>
        <w:t>.</w:t>
      </w:r>
      <w:r w:rsidRPr="006E24C6">
        <w:rPr>
          <w:rFonts w:ascii="Arial" w:eastAsia="Times New Roman" w:hAnsi="Arial" w:cs="Arial"/>
          <w:color w:val="000000"/>
          <w:lang w:eastAsia="pt-BR"/>
        </w:rPr>
        <w:t>”</w:t>
      </w:r>
    </w:p>
    <w:p w:rsidR="00940DAA" w:rsidRDefault="00940DAA" w:rsidP="00DB67F5">
      <w:pPr>
        <w:spacing w:after="0" w:line="240" w:lineRule="auto"/>
      </w:pPr>
    </w:p>
    <w:p w:rsidR="00A813D4" w:rsidRPr="00940DAA" w:rsidRDefault="00A813D4" w:rsidP="00940DAA">
      <w:pPr>
        <w:pStyle w:val="PargrafodaLista"/>
        <w:numPr>
          <w:ilvl w:val="0"/>
          <w:numId w:val="1"/>
        </w:numPr>
        <w:jc w:val="both"/>
        <w:rPr>
          <w:rFonts w:ascii="Arial" w:eastAsia="Times New Roman" w:hAnsi="Arial" w:cs="Arial"/>
          <w:color w:val="000000"/>
          <w:lang w:eastAsia="pt-BR"/>
        </w:rPr>
      </w:pPr>
      <w:r w:rsidRPr="00940DAA">
        <w:rPr>
          <w:rFonts w:ascii="Arial" w:eastAsia="Times New Roman" w:hAnsi="Arial" w:cs="Arial"/>
          <w:color w:val="000000"/>
          <w:lang w:eastAsia="pt-BR"/>
        </w:rPr>
        <w:t>2.1.32.</w:t>
      </w:r>
      <w:r w:rsidRPr="00940DAA">
        <w:rPr>
          <w:rFonts w:ascii="Arial" w:eastAsia="Times New Roman" w:hAnsi="Arial" w:cs="Arial"/>
          <w:color w:val="000000"/>
          <w:lang w:eastAsia="pt-BR"/>
        </w:rPr>
        <w:tab/>
        <w:t xml:space="preserve">Possuir funcionalidade de detecção e bloqueio de, no mínimo, os seguintes tipos de ataques: IP </w:t>
      </w:r>
      <w:proofErr w:type="spellStart"/>
      <w:r w:rsidRPr="00940DAA">
        <w:rPr>
          <w:rFonts w:ascii="Arial" w:eastAsia="Times New Roman" w:hAnsi="Arial" w:cs="Arial"/>
          <w:color w:val="000000"/>
          <w:lang w:eastAsia="pt-BR"/>
        </w:rPr>
        <w:t>Spoofing</w:t>
      </w:r>
      <w:proofErr w:type="spellEnd"/>
      <w:r w:rsidRPr="00940DAA">
        <w:rPr>
          <w:rFonts w:ascii="Arial" w:eastAsia="Times New Roman" w:hAnsi="Arial" w:cs="Arial"/>
          <w:color w:val="000000"/>
          <w:lang w:eastAsia="pt-BR"/>
        </w:rPr>
        <w:t xml:space="preserve">, SYN </w:t>
      </w:r>
      <w:proofErr w:type="spellStart"/>
      <w:r w:rsidRPr="00940DAA">
        <w:rPr>
          <w:rFonts w:ascii="Arial" w:eastAsia="Times New Roman" w:hAnsi="Arial" w:cs="Arial"/>
          <w:color w:val="000000"/>
          <w:lang w:eastAsia="pt-BR"/>
        </w:rPr>
        <w:t>Flood</w:t>
      </w:r>
      <w:proofErr w:type="spellEnd"/>
      <w:r w:rsidRPr="00940DAA">
        <w:rPr>
          <w:rFonts w:ascii="Arial" w:eastAsia="Times New Roman" w:hAnsi="Arial" w:cs="Arial"/>
          <w:color w:val="000000"/>
          <w:lang w:eastAsia="pt-BR"/>
        </w:rPr>
        <w:t xml:space="preserve">, UDP </w:t>
      </w:r>
      <w:proofErr w:type="spellStart"/>
      <w:r w:rsidRPr="00940DAA">
        <w:rPr>
          <w:rFonts w:ascii="Arial" w:eastAsia="Times New Roman" w:hAnsi="Arial" w:cs="Arial"/>
          <w:color w:val="000000"/>
          <w:lang w:eastAsia="pt-BR"/>
        </w:rPr>
        <w:t>Flood</w:t>
      </w:r>
      <w:proofErr w:type="spellEnd"/>
      <w:r w:rsidRPr="00940DAA">
        <w:rPr>
          <w:rFonts w:ascii="Arial" w:eastAsia="Times New Roman" w:hAnsi="Arial" w:cs="Arial"/>
          <w:color w:val="000000"/>
          <w:lang w:eastAsia="pt-BR"/>
        </w:rPr>
        <w:t xml:space="preserve">, </w:t>
      </w:r>
      <w:proofErr w:type="spellStart"/>
      <w:r w:rsidRPr="00940DAA">
        <w:rPr>
          <w:rFonts w:ascii="Arial" w:eastAsia="Times New Roman" w:hAnsi="Arial" w:cs="Arial"/>
          <w:color w:val="000000"/>
          <w:lang w:eastAsia="pt-BR"/>
        </w:rPr>
        <w:t>Port</w:t>
      </w:r>
      <w:proofErr w:type="spellEnd"/>
      <w:r w:rsidRPr="00940DAA">
        <w:rPr>
          <w:rFonts w:ascii="Arial" w:eastAsia="Times New Roman" w:hAnsi="Arial" w:cs="Arial"/>
          <w:color w:val="000000"/>
          <w:lang w:eastAsia="pt-BR"/>
        </w:rPr>
        <w:t xml:space="preserve"> </w:t>
      </w:r>
      <w:proofErr w:type="spellStart"/>
      <w:r w:rsidRPr="00940DAA">
        <w:rPr>
          <w:rFonts w:ascii="Arial" w:eastAsia="Times New Roman" w:hAnsi="Arial" w:cs="Arial"/>
          <w:color w:val="000000"/>
          <w:lang w:eastAsia="pt-BR"/>
        </w:rPr>
        <w:t>Scanning</w:t>
      </w:r>
      <w:proofErr w:type="spellEnd"/>
      <w:r w:rsidRPr="00940DAA">
        <w:rPr>
          <w:rFonts w:ascii="Arial" w:eastAsia="Times New Roman" w:hAnsi="Arial" w:cs="Arial"/>
          <w:color w:val="000000"/>
          <w:lang w:eastAsia="pt-BR"/>
        </w:rPr>
        <w:t xml:space="preserve">, ICMP </w:t>
      </w:r>
      <w:proofErr w:type="spellStart"/>
      <w:r w:rsidRPr="00940DAA">
        <w:rPr>
          <w:rFonts w:ascii="Arial" w:eastAsia="Times New Roman" w:hAnsi="Arial" w:cs="Arial"/>
          <w:color w:val="000000"/>
          <w:lang w:eastAsia="pt-BR"/>
        </w:rPr>
        <w:t>Flood</w:t>
      </w:r>
      <w:proofErr w:type="spellEnd"/>
      <w:r w:rsidRPr="00940DAA">
        <w:rPr>
          <w:rFonts w:ascii="Arial" w:eastAsia="Times New Roman" w:hAnsi="Arial" w:cs="Arial"/>
          <w:color w:val="000000"/>
          <w:lang w:eastAsia="pt-BR"/>
        </w:rPr>
        <w:t xml:space="preserve">, ICMP </w:t>
      </w:r>
      <w:proofErr w:type="spellStart"/>
      <w:r w:rsidRPr="00940DAA">
        <w:rPr>
          <w:rFonts w:ascii="Arial" w:eastAsia="Times New Roman" w:hAnsi="Arial" w:cs="Arial"/>
          <w:color w:val="000000"/>
          <w:lang w:eastAsia="pt-BR"/>
        </w:rPr>
        <w:t>sweep</w:t>
      </w:r>
      <w:proofErr w:type="spellEnd"/>
      <w:r w:rsidRPr="00940DAA">
        <w:rPr>
          <w:rFonts w:ascii="Arial" w:eastAsia="Times New Roman" w:hAnsi="Arial" w:cs="Arial"/>
          <w:color w:val="000000"/>
          <w:lang w:eastAsia="pt-BR"/>
        </w:rPr>
        <w:t>, Ataques de Força Bruta ataques Man-in-</w:t>
      </w:r>
      <w:proofErr w:type="spellStart"/>
      <w:r w:rsidRPr="00940DAA">
        <w:rPr>
          <w:rFonts w:ascii="Arial" w:eastAsia="Times New Roman" w:hAnsi="Arial" w:cs="Arial"/>
          <w:color w:val="000000"/>
          <w:lang w:eastAsia="pt-BR"/>
        </w:rPr>
        <w:t>the</w:t>
      </w:r>
      <w:proofErr w:type="spellEnd"/>
      <w:r w:rsidRPr="00940DAA">
        <w:rPr>
          <w:rFonts w:ascii="Arial" w:eastAsia="Times New Roman" w:hAnsi="Arial" w:cs="Arial"/>
          <w:color w:val="000000"/>
          <w:lang w:eastAsia="pt-BR"/>
        </w:rPr>
        <w:t>-</w:t>
      </w:r>
      <w:proofErr w:type="spellStart"/>
      <w:r w:rsidRPr="00940DAA">
        <w:rPr>
          <w:rFonts w:ascii="Arial" w:eastAsia="Times New Roman" w:hAnsi="Arial" w:cs="Arial"/>
          <w:color w:val="000000"/>
          <w:lang w:eastAsia="pt-BR"/>
        </w:rPr>
        <w:t>Middle</w:t>
      </w:r>
      <w:proofErr w:type="spellEnd"/>
      <w:r w:rsidRPr="00940DAA">
        <w:rPr>
          <w:rFonts w:ascii="Arial" w:eastAsia="Times New Roman" w:hAnsi="Arial" w:cs="Arial"/>
          <w:color w:val="000000"/>
          <w:lang w:eastAsia="pt-BR"/>
        </w:rPr>
        <w:t xml:space="preserve"> e variações de reflexão;</w:t>
      </w:r>
    </w:p>
    <w:p w:rsidR="00A813D4" w:rsidRPr="00940DAA" w:rsidRDefault="00A813D4" w:rsidP="00940DAA">
      <w:pPr>
        <w:pStyle w:val="PargrafodaLista"/>
        <w:jc w:val="both"/>
        <w:rPr>
          <w:rFonts w:ascii="Arial" w:eastAsia="Times New Roman" w:hAnsi="Arial" w:cs="Arial"/>
          <w:color w:val="000000"/>
          <w:lang w:eastAsia="pt-BR"/>
        </w:rPr>
      </w:pPr>
    </w:p>
    <w:p w:rsidR="00A813D4" w:rsidRPr="00940DAA" w:rsidRDefault="00A813D4" w:rsidP="00940DAA">
      <w:pPr>
        <w:pStyle w:val="PargrafodaLista"/>
        <w:numPr>
          <w:ilvl w:val="0"/>
          <w:numId w:val="1"/>
        </w:numPr>
        <w:jc w:val="both"/>
        <w:rPr>
          <w:rFonts w:ascii="Arial" w:eastAsia="Times New Roman" w:hAnsi="Arial" w:cs="Arial"/>
          <w:color w:val="000000"/>
          <w:lang w:eastAsia="pt-BR"/>
        </w:rPr>
      </w:pPr>
      <w:r w:rsidRPr="00940DAA">
        <w:rPr>
          <w:rFonts w:ascii="Arial" w:eastAsia="Times New Roman" w:hAnsi="Arial" w:cs="Arial"/>
          <w:color w:val="000000"/>
          <w:lang w:eastAsia="pt-BR"/>
        </w:rPr>
        <w:t>2.2.4.</w:t>
      </w:r>
      <w:r w:rsidRPr="00940DAA">
        <w:rPr>
          <w:rFonts w:ascii="Arial" w:eastAsia="Times New Roman" w:hAnsi="Arial" w:cs="Arial"/>
          <w:color w:val="000000"/>
          <w:lang w:eastAsia="pt-BR"/>
        </w:rPr>
        <w:tab/>
        <w:t>Deve ser licenciada de forma a permitir a captura e filtragem de todos os eventos gerados por todos os equipamentos e contextos virtuais que compõe a solução de alta disponibilidade.</w:t>
      </w:r>
    </w:p>
    <w:p w:rsidR="00A813D4" w:rsidRPr="00940DAA" w:rsidRDefault="00A813D4" w:rsidP="00940DAA">
      <w:pPr>
        <w:pStyle w:val="PargrafodaLista"/>
        <w:jc w:val="both"/>
        <w:rPr>
          <w:rFonts w:ascii="Arial" w:eastAsia="Times New Roman" w:hAnsi="Arial" w:cs="Arial"/>
          <w:color w:val="000000"/>
          <w:lang w:eastAsia="pt-BR"/>
        </w:rPr>
      </w:pPr>
    </w:p>
    <w:p w:rsidR="00A813D4" w:rsidRPr="006C14BA" w:rsidRDefault="00AB6BF8" w:rsidP="00AB6BF8">
      <w:pPr>
        <w:pStyle w:val="PargrafodaLista"/>
        <w:numPr>
          <w:ilvl w:val="0"/>
          <w:numId w:val="1"/>
        </w:numPr>
        <w:jc w:val="both"/>
        <w:rPr>
          <w:rFonts w:ascii="Arial" w:eastAsia="Times New Roman" w:hAnsi="Arial" w:cs="Arial"/>
          <w:color w:val="000000"/>
          <w:highlight w:val="yellow"/>
          <w:lang w:eastAsia="pt-BR"/>
        </w:rPr>
      </w:pPr>
      <w:r w:rsidRPr="006C14BA">
        <w:rPr>
          <w:rFonts w:ascii="Arial" w:eastAsia="Times New Roman" w:hAnsi="Arial" w:cs="Arial"/>
          <w:color w:val="000000"/>
          <w:highlight w:val="yellow"/>
          <w:lang w:eastAsia="pt-BR"/>
        </w:rPr>
        <w:t>3.29</w:t>
      </w:r>
      <w:r w:rsidR="00A813D4" w:rsidRPr="006C14BA">
        <w:rPr>
          <w:rFonts w:ascii="Arial" w:eastAsia="Times New Roman" w:hAnsi="Arial" w:cs="Arial"/>
          <w:color w:val="000000"/>
          <w:highlight w:val="yellow"/>
          <w:lang w:eastAsia="pt-BR"/>
        </w:rPr>
        <w:t xml:space="preserve">.1.2. </w:t>
      </w:r>
      <w:r w:rsidRPr="006C14BA">
        <w:rPr>
          <w:rFonts w:ascii="Arial" w:eastAsia="Times New Roman" w:hAnsi="Arial" w:cs="Arial"/>
          <w:color w:val="000000"/>
          <w:highlight w:val="yellow"/>
          <w:lang w:eastAsia="pt-BR"/>
        </w:rPr>
        <w:t xml:space="preserve">Possuir, no mínimo, o </w:t>
      </w:r>
      <w:proofErr w:type="spellStart"/>
      <w:r w:rsidRPr="006C14BA">
        <w:rPr>
          <w:rFonts w:ascii="Arial" w:eastAsia="Times New Roman" w:hAnsi="Arial" w:cs="Arial"/>
          <w:color w:val="000000"/>
          <w:highlight w:val="yellow"/>
          <w:lang w:eastAsia="pt-BR"/>
        </w:rPr>
        <w:t>throughput</w:t>
      </w:r>
      <w:proofErr w:type="spellEnd"/>
      <w:r w:rsidRPr="006C14BA">
        <w:rPr>
          <w:rFonts w:ascii="Arial" w:eastAsia="Times New Roman" w:hAnsi="Arial" w:cs="Arial"/>
          <w:color w:val="000000"/>
          <w:highlight w:val="yellow"/>
          <w:lang w:eastAsia="pt-BR"/>
        </w:rPr>
        <w:t xml:space="preserve"> de 10 </w:t>
      </w:r>
      <w:proofErr w:type="spellStart"/>
      <w:r w:rsidRPr="006C14BA">
        <w:rPr>
          <w:rFonts w:ascii="Arial" w:eastAsia="Times New Roman" w:hAnsi="Arial" w:cs="Arial"/>
          <w:color w:val="000000"/>
          <w:highlight w:val="yellow"/>
          <w:lang w:eastAsia="pt-BR"/>
        </w:rPr>
        <w:t>Gbps</w:t>
      </w:r>
      <w:proofErr w:type="spellEnd"/>
      <w:r w:rsidRPr="006C14BA">
        <w:rPr>
          <w:rFonts w:ascii="Arial" w:eastAsia="Times New Roman" w:hAnsi="Arial" w:cs="Arial"/>
          <w:color w:val="000000"/>
          <w:highlight w:val="yellow"/>
          <w:lang w:eastAsia="pt-BR"/>
        </w:rPr>
        <w:t xml:space="preserve"> para todas as funcionalidades dos itens 2.1, 2.2, 2.3, 2.4, 2.5 e 2.6, ativadas simultaneamente e com inspeção integral de todos os pacotes de dados, independentemente de seu tamanho ou direção de fluxo, levando-se em consideração o perfil de tráfego descrito no ANEXO E</w:t>
      </w:r>
    </w:p>
    <w:p w:rsidR="006C14BA" w:rsidRPr="006C14BA" w:rsidRDefault="006C14BA" w:rsidP="006C14BA">
      <w:pPr>
        <w:pStyle w:val="PargrafodaLista"/>
        <w:rPr>
          <w:rFonts w:ascii="Arial" w:eastAsia="Times New Roman" w:hAnsi="Arial" w:cs="Arial"/>
          <w:color w:val="000000"/>
          <w:lang w:eastAsia="pt-BR"/>
        </w:rPr>
      </w:pPr>
    </w:p>
    <w:p w:rsidR="006C14BA" w:rsidRPr="006C14BA" w:rsidRDefault="006C14BA" w:rsidP="006C14BA">
      <w:pPr>
        <w:jc w:val="both"/>
        <w:rPr>
          <w:rFonts w:ascii="Arial" w:eastAsia="Times New Roman" w:hAnsi="Arial" w:cs="Arial"/>
          <w:color w:val="000000"/>
          <w:lang w:eastAsia="pt-BR"/>
        </w:rPr>
      </w:pPr>
      <w:r w:rsidRPr="006C14BA">
        <w:rPr>
          <w:rFonts w:ascii="Arial" w:eastAsia="Times New Roman" w:hAnsi="Arial" w:cs="Arial"/>
          <w:color w:val="000000"/>
          <w:highlight w:val="yellow"/>
          <w:lang w:eastAsia="pt-BR"/>
        </w:rPr>
        <w:t>Retirar o item 3.15.1.2 que não foi solicitado.</w:t>
      </w:r>
    </w:p>
    <w:p w:rsidR="00A813D4" w:rsidRDefault="00A813D4" w:rsidP="00940DAA">
      <w:pPr>
        <w:ind w:left="360"/>
        <w:jc w:val="both"/>
        <w:rPr>
          <w:rFonts w:ascii="Arial" w:eastAsia="Times New Roman" w:hAnsi="Arial" w:cs="Arial"/>
          <w:color w:val="000000"/>
          <w:lang w:eastAsia="pt-BR"/>
        </w:rPr>
      </w:pPr>
    </w:p>
    <w:p w:rsidR="00F271CB" w:rsidRPr="00F271CB" w:rsidRDefault="00940DAA" w:rsidP="00F271CB">
      <w:pPr>
        <w:pStyle w:val="PargrafodaLista"/>
        <w:numPr>
          <w:ilvl w:val="0"/>
          <w:numId w:val="2"/>
        </w:numPr>
        <w:spacing w:after="0" w:line="240" w:lineRule="auto"/>
        <w:ind w:left="284" w:hanging="284"/>
        <w:rPr>
          <w:rFonts w:ascii="Arial" w:eastAsia="Times New Roman" w:hAnsi="Arial" w:cs="Arial"/>
          <w:b/>
          <w:lang w:eastAsia="pt-BR"/>
        </w:rPr>
      </w:pPr>
      <w:r>
        <w:rPr>
          <w:rFonts w:ascii="Arial" w:eastAsia="Times New Roman" w:hAnsi="Arial" w:cs="Arial"/>
          <w:b/>
          <w:color w:val="000000"/>
          <w:lang w:eastAsia="pt-BR"/>
        </w:rPr>
        <w:t>ESCLARECIMENTOS DIVERSOS</w:t>
      </w:r>
    </w:p>
    <w:p w:rsidR="00F271CB" w:rsidRPr="00F271CB" w:rsidRDefault="00F271CB" w:rsidP="00F271CB">
      <w:pPr>
        <w:pStyle w:val="PargrafodaLista"/>
        <w:jc w:val="both"/>
        <w:rPr>
          <w:rFonts w:ascii="Arial" w:eastAsia="Times New Roman" w:hAnsi="Arial" w:cs="Arial"/>
          <w:color w:val="000000"/>
          <w:lang w:eastAsia="pt-BR"/>
        </w:rPr>
      </w:pPr>
      <w:r w:rsidRPr="00F271CB">
        <w:rPr>
          <w:rFonts w:ascii="Arial" w:eastAsia="Times New Roman" w:hAnsi="Arial" w:cs="Arial"/>
          <w:color w:val="000000"/>
          <w:lang w:eastAsia="pt-BR"/>
        </w:rPr>
        <w:t xml:space="preserve">Não existem esclarecimentos adicionais a serem feitos. </w:t>
      </w:r>
    </w:p>
    <w:p w:rsidR="00F271CB" w:rsidRPr="00F271CB" w:rsidRDefault="00F271CB" w:rsidP="00F271CB">
      <w:pPr>
        <w:spacing w:after="0" w:line="240" w:lineRule="auto"/>
        <w:rPr>
          <w:rFonts w:ascii="Arial" w:eastAsia="Times New Roman" w:hAnsi="Arial" w:cs="Arial"/>
          <w:b/>
          <w:lang w:eastAsia="pt-BR"/>
        </w:rPr>
      </w:pPr>
    </w:p>
    <w:p w:rsidR="00F271CB" w:rsidRDefault="00F271CB" w:rsidP="00F271CB">
      <w:pPr>
        <w:pStyle w:val="PargrafodaLista"/>
        <w:numPr>
          <w:ilvl w:val="0"/>
          <w:numId w:val="2"/>
        </w:numPr>
        <w:spacing w:after="0" w:line="240" w:lineRule="auto"/>
        <w:ind w:left="0" w:firstLine="0"/>
        <w:rPr>
          <w:rFonts w:ascii="Arial" w:eastAsia="Times New Roman" w:hAnsi="Arial" w:cs="Arial"/>
          <w:b/>
          <w:lang w:eastAsia="pt-BR"/>
        </w:rPr>
      </w:pPr>
      <w:r>
        <w:rPr>
          <w:rFonts w:ascii="Arial" w:eastAsia="Times New Roman" w:hAnsi="Arial" w:cs="Arial"/>
          <w:b/>
          <w:color w:val="000000"/>
          <w:lang w:eastAsia="pt-BR"/>
        </w:rPr>
        <w:t xml:space="preserve">CONCLUSÃO </w:t>
      </w:r>
    </w:p>
    <w:p w:rsidR="00F271CB" w:rsidRDefault="00F271CB" w:rsidP="00F271CB">
      <w:pPr>
        <w:spacing w:after="0" w:line="240" w:lineRule="auto"/>
        <w:ind w:firstLine="708"/>
        <w:jc w:val="both"/>
        <w:rPr>
          <w:rFonts w:ascii="Arial" w:eastAsia="Times New Roman" w:hAnsi="Arial" w:cs="Arial"/>
          <w:color w:val="000000"/>
          <w:lang w:eastAsia="pt-BR"/>
        </w:rPr>
      </w:pPr>
    </w:p>
    <w:p w:rsidR="004925AB" w:rsidRDefault="004925AB" w:rsidP="004925AB">
      <w:pPr>
        <w:ind w:left="424"/>
        <w:jc w:val="both"/>
        <w:rPr>
          <w:rFonts w:ascii="Arial" w:eastAsia="Times New Roman" w:hAnsi="Arial" w:cs="Arial"/>
          <w:color w:val="000000"/>
          <w:lang w:eastAsia="pt-BR"/>
        </w:rPr>
      </w:pPr>
      <w:r>
        <w:rPr>
          <w:rFonts w:ascii="Arial" w:eastAsia="Times New Roman" w:hAnsi="Arial" w:cs="Arial"/>
          <w:color w:val="000000"/>
          <w:lang w:eastAsia="pt-BR"/>
        </w:rPr>
        <w:t>Pendência:</w:t>
      </w:r>
    </w:p>
    <w:p w:rsidR="00351974" w:rsidRDefault="004925AB" w:rsidP="004925AB">
      <w:pPr>
        <w:ind w:left="424"/>
        <w:jc w:val="both"/>
        <w:rPr>
          <w:rFonts w:ascii="Arial" w:eastAsia="Times New Roman" w:hAnsi="Arial" w:cs="Arial"/>
          <w:color w:val="000000"/>
          <w:lang w:eastAsia="pt-BR"/>
        </w:rPr>
      </w:pPr>
      <w:r>
        <w:rPr>
          <w:rFonts w:ascii="Arial" w:eastAsia="Times New Roman" w:hAnsi="Arial" w:cs="Arial"/>
          <w:color w:val="000000"/>
          <w:lang w:eastAsia="pt-BR"/>
        </w:rPr>
        <w:t xml:space="preserve">A empresa deve retirar o procedimento de teste complementar para o item 3.15.1.2, o qual se relaciona a um requisito técnico do lote 3 </w:t>
      </w:r>
      <w:r w:rsidR="00F506B6">
        <w:rPr>
          <w:rFonts w:ascii="Arial" w:eastAsia="Times New Roman" w:hAnsi="Arial" w:cs="Arial"/>
          <w:color w:val="000000"/>
          <w:lang w:eastAsia="pt-BR"/>
        </w:rPr>
        <w:t>e adicionar procedimento de teste</w:t>
      </w:r>
      <w:r>
        <w:rPr>
          <w:rFonts w:ascii="Arial" w:eastAsia="Times New Roman" w:hAnsi="Arial" w:cs="Arial"/>
          <w:color w:val="000000"/>
          <w:lang w:eastAsia="pt-BR"/>
        </w:rPr>
        <w:t xml:space="preserve"> para o item 3.29.1.2.</w:t>
      </w:r>
    </w:p>
    <w:sectPr w:rsidR="003519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6315A"/>
    <w:multiLevelType w:val="multilevel"/>
    <w:tmpl w:val="00A05E82"/>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336706"/>
    <w:multiLevelType w:val="hybridMultilevel"/>
    <w:tmpl w:val="6BFE7F62"/>
    <w:lvl w:ilvl="0" w:tplc="6BCC0C3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724BFB"/>
    <w:multiLevelType w:val="multilevel"/>
    <w:tmpl w:val="19B470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9C51796"/>
    <w:multiLevelType w:val="hybridMultilevel"/>
    <w:tmpl w:val="F95A99F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03171DB"/>
    <w:multiLevelType w:val="hybridMultilevel"/>
    <w:tmpl w:val="644E9A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70725EA"/>
    <w:multiLevelType w:val="hybridMultilevel"/>
    <w:tmpl w:val="62FE024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8647199"/>
    <w:multiLevelType w:val="multilevel"/>
    <w:tmpl w:val="19B470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F071696"/>
    <w:multiLevelType w:val="hybridMultilevel"/>
    <w:tmpl w:val="693A524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nsid w:val="537F6E6D"/>
    <w:multiLevelType w:val="multilevel"/>
    <w:tmpl w:val="6A9436C2"/>
    <w:lvl w:ilvl="0">
      <w:start w:val="4"/>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48527EB"/>
    <w:multiLevelType w:val="multilevel"/>
    <w:tmpl w:val="C6261CB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89B49F0"/>
    <w:multiLevelType w:val="hybridMultilevel"/>
    <w:tmpl w:val="9C68CAD6"/>
    <w:lvl w:ilvl="0" w:tplc="6BCC0C3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91C36AB"/>
    <w:multiLevelType w:val="multilevel"/>
    <w:tmpl w:val="19B470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6FA2B85"/>
    <w:multiLevelType w:val="multilevel"/>
    <w:tmpl w:val="D556FC98"/>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
  </w:num>
  <w:num w:numId="3">
    <w:abstractNumId w:val="2"/>
  </w:num>
  <w:num w:numId="4">
    <w:abstractNumId w:val="10"/>
  </w:num>
  <w:num w:numId="5">
    <w:abstractNumId w:val="6"/>
  </w:num>
  <w:num w:numId="6">
    <w:abstractNumId w:val="11"/>
  </w:num>
  <w:num w:numId="7">
    <w:abstractNumId w:val="1"/>
  </w:num>
  <w:num w:numId="8">
    <w:abstractNumId w:val="8"/>
  </w:num>
  <w:num w:numId="9">
    <w:abstractNumId w:val="9"/>
  </w:num>
  <w:num w:numId="10">
    <w:abstractNumId w:val="7"/>
  </w:num>
  <w:num w:numId="11">
    <w:abstractNumId w:val="0"/>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4DE"/>
    <w:rsid w:val="00005B17"/>
    <w:rsid w:val="000239BD"/>
    <w:rsid w:val="00037BD6"/>
    <w:rsid w:val="00047A16"/>
    <w:rsid w:val="000A44B8"/>
    <w:rsid w:val="000B1F0C"/>
    <w:rsid w:val="000B6FC2"/>
    <w:rsid w:val="000C7CBF"/>
    <w:rsid w:val="00114F4C"/>
    <w:rsid w:val="00131926"/>
    <w:rsid w:val="00142189"/>
    <w:rsid w:val="0017113D"/>
    <w:rsid w:val="001867CB"/>
    <w:rsid w:val="001E7ED7"/>
    <w:rsid w:val="0020250E"/>
    <w:rsid w:val="0020572C"/>
    <w:rsid w:val="0024711B"/>
    <w:rsid w:val="00264D41"/>
    <w:rsid w:val="00294511"/>
    <w:rsid w:val="0029660D"/>
    <w:rsid w:val="002F3B79"/>
    <w:rsid w:val="00351974"/>
    <w:rsid w:val="00376772"/>
    <w:rsid w:val="004925AB"/>
    <w:rsid w:val="004E083A"/>
    <w:rsid w:val="00540586"/>
    <w:rsid w:val="005457DC"/>
    <w:rsid w:val="005924DE"/>
    <w:rsid w:val="005D669C"/>
    <w:rsid w:val="005F224A"/>
    <w:rsid w:val="006537F6"/>
    <w:rsid w:val="0069051B"/>
    <w:rsid w:val="006C14BA"/>
    <w:rsid w:val="006C22F6"/>
    <w:rsid w:val="00726C07"/>
    <w:rsid w:val="0075227F"/>
    <w:rsid w:val="00775861"/>
    <w:rsid w:val="00792AF9"/>
    <w:rsid w:val="007B5061"/>
    <w:rsid w:val="007D6F79"/>
    <w:rsid w:val="009318DD"/>
    <w:rsid w:val="00940DAA"/>
    <w:rsid w:val="00952967"/>
    <w:rsid w:val="009556D9"/>
    <w:rsid w:val="00973B48"/>
    <w:rsid w:val="0097532C"/>
    <w:rsid w:val="00986820"/>
    <w:rsid w:val="0099405A"/>
    <w:rsid w:val="009C22AF"/>
    <w:rsid w:val="00A0588A"/>
    <w:rsid w:val="00A813D4"/>
    <w:rsid w:val="00AB6BF8"/>
    <w:rsid w:val="00AC346C"/>
    <w:rsid w:val="00AC4689"/>
    <w:rsid w:val="00AE75F8"/>
    <w:rsid w:val="00B11127"/>
    <w:rsid w:val="00B15D16"/>
    <w:rsid w:val="00B22F8D"/>
    <w:rsid w:val="00B86389"/>
    <w:rsid w:val="00C20EBA"/>
    <w:rsid w:val="00C43D0A"/>
    <w:rsid w:val="00C46917"/>
    <w:rsid w:val="00C523AB"/>
    <w:rsid w:val="00C859B6"/>
    <w:rsid w:val="00CD6BBB"/>
    <w:rsid w:val="00CF5020"/>
    <w:rsid w:val="00DA51F0"/>
    <w:rsid w:val="00DB67F5"/>
    <w:rsid w:val="00E07C20"/>
    <w:rsid w:val="00E50308"/>
    <w:rsid w:val="00E505F3"/>
    <w:rsid w:val="00E811E1"/>
    <w:rsid w:val="00E87737"/>
    <w:rsid w:val="00EA1B98"/>
    <w:rsid w:val="00EB7815"/>
    <w:rsid w:val="00ED3D39"/>
    <w:rsid w:val="00ED560F"/>
    <w:rsid w:val="00EE7690"/>
    <w:rsid w:val="00F02DC1"/>
    <w:rsid w:val="00F271CB"/>
    <w:rsid w:val="00F506B6"/>
    <w:rsid w:val="00FF6E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111BBC-2A79-4F91-AB26-07FE0BB5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E811E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A813D4"/>
    <w:pPr>
      <w:ind w:left="720"/>
      <w:contextualSpacing/>
    </w:pPr>
  </w:style>
  <w:style w:type="character" w:styleId="Forte">
    <w:name w:val="Strong"/>
    <w:basedOn w:val="Fontepargpadro"/>
    <w:uiPriority w:val="22"/>
    <w:qFormat/>
    <w:rsid w:val="00047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4992">
      <w:bodyDiv w:val="1"/>
      <w:marLeft w:val="0"/>
      <w:marRight w:val="0"/>
      <w:marTop w:val="0"/>
      <w:marBottom w:val="0"/>
      <w:divBdr>
        <w:top w:val="none" w:sz="0" w:space="0" w:color="auto"/>
        <w:left w:val="none" w:sz="0" w:space="0" w:color="auto"/>
        <w:bottom w:val="none" w:sz="0" w:space="0" w:color="auto"/>
        <w:right w:val="none" w:sz="0" w:space="0" w:color="auto"/>
      </w:divBdr>
    </w:div>
    <w:div w:id="59406930">
      <w:bodyDiv w:val="1"/>
      <w:marLeft w:val="0"/>
      <w:marRight w:val="0"/>
      <w:marTop w:val="0"/>
      <w:marBottom w:val="0"/>
      <w:divBdr>
        <w:top w:val="none" w:sz="0" w:space="0" w:color="auto"/>
        <w:left w:val="none" w:sz="0" w:space="0" w:color="auto"/>
        <w:bottom w:val="none" w:sz="0" w:space="0" w:color="auto"/>
        <w:right w:val="none" w:sz="0" w:space="0" w:color="auto"/>
      </w:divBdr>
    </w:div>
    <w:div w:id="248077818">
      <w:bodyDiv w:val="1"/>
      <w:marLeft w:val="0"/>
      <w:marRight w:val="0"/>
      <w:marTop w:val="0"/>
      <w:marBottom w:val="0"/>
      <w:divBdr>
        <w:top w:val="none" w:sz="0" w:space="0" w:color="auto"/>
        <w:left w:val="none" w:sz="0" w:space="0" w:color="auto"/>
        <w:bottom w:val="none" w:sz="0" w:space="0" w:color="auto"/>
        <w:right w:val="none" w:sz="0" w:space="0" w:color="auto"/>
      </w:divBdr>
    </w:div>
    <w:div w:id="805047530">
      <w:bodyDiv w:val="1"/>
      <w:marLeft w:val="0"/>
      <w:marRight w:val="0"/>
      <w:marTop w:val="0"/>
      <w:marBottom w:val="0"/>
      <w:divBdr>
        <w:top w:val="none" w:sz="0" w:space="0" w:color="auto"/>
        <w:left w:val="none" w:sz="0" w:space="0" w:color="auto"/>
        <w:bottom w:val="none" w:sz="0" w:space="0" w:color="auto"/>
        <w:right w:val="none" w:sz="0" w:space="0" w:color="auto"/>
      </w:divBdr>
    </w:div>
    <w:div w:id="918834008">
      <w:bodyDiv w:val="1"/>
      <w:marLeft w:val="0"/>
      <w:marRight w:val="0"/>
      <w:marTop w:val="0"/>
      <w:marBottom w:val="0"/>
      <w:divBdr>
        <w:top w:val="none" w:sz="0" w:space="0" w:color="auto"/>
        <w:left w:val="none" w:sz="0" w:space="0" w:color="auto"/>
        <w:bottom w:val="none" w:sz="0" w:space="0" w:color="auto"/>
        <w:right w:val="none" w:sz="0" w:space="0" w:color="auto"/>
      </w:divBdr>
    </w:div>
    <w:div w:id="1118568457">
      <w:bodyDiv w:val="1"/>
      <w:marLeft w:val="0"/>
      <w:marRight w:val="0"/>
      <w:marTop w:val="0"/>
      <w:marBottom w:val="0"/>
      <w:divBdr>
        <w:top w:val="none" w:sz="0" w:space="0" w:color="auto"/>
        <w:left w:val="none" w:sz="0" w:space="0" w:color="auto"/>
        <w:bottom w:val="none" w:sz="0" w:space="0" w:color="auto"/>
        <w:right w:val="none" w:sz="0" w:space="0" w:color="auto"/>
      </w:divBdr>
    </w:div>
    <w:div w:id="212225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1465</Words>
  <Characters>7917</Characters>
  <Application>Microsoft Office Word</Application>
  <DocSecurity>4</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Gilnara Pinto Pereira</dc:creator>
  <cp:keywords/>
  <dc:description/>
  <cp:lastModifiedBy>Gilnara Pinto Pereira</cp:lastModifiedBy>
  <cp:revision>2</cp:revision>
  <dcterms:created xsi:type="dcterms:W3CDTF">2018-02-27T16:48:00Z</dcterms:created>
  <dcterms:modified xsi:type="dcterms:W3CDTF">2018-02-27T16:48:00Z</dcterms:modified>
</cp:coreProperties>
</file>