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1638A" w14:textId="10A42859" w:rsidR="00FD7CFF" w:rsidRPr="00C60729" w:rsidRDefault="00A957DA" w:rsidP="00CB46FC">
      <w:pPr>
        <w:jc w:val="center"/>
        <w:rPr>
          <w:rFonts w:cs="Arial"/>
          <w:b/>
          <w:bCs/>
          <w:iCs/>
          <w:color w:val="000000"/>
          <w:szCs w:val="20"/>
        </w:rPr>
      </w:pPr>
      <w:r>
        <w:rPr>
          <w:rFonts w:cs="Arial"/>
          <w:b/>
          <w:bCs/>
          <w:iCs/>
          <w:color w:val="000000"/>
          <w:szCs w:val="20"/>
        </w:rPr>
        <w:t>ANEXO III</w:t>
      </w:r>
    </w:p>
    <w:p w14:paraId="4C51638B" w14:textId="77777777" w:rsidR="00FD05A7" w:rsidRPr="00C60729" w:rsidRDefault="00FD05A7" w:rsidP="00CB46FC">
      <w:pPr>
        <w:jc w:val="center"/>
        <w:rPr>
          <w:rFonts w:cs="Arial"/>
          <w:b/>
          <w:bCs/>
          <w:iCs/>
          <w:color w:val="000000"/>
          <w:szCs w:val="20"/>
        </w:rPr>
      </w:pPr>
    </w:p>
    <w:p w14:paraId="4C51638C" w14:textId="500EC980" w:rsidR="00CB46FC" w:rsidRPr="00C60729" w:rsidRDefault="00F05CA8" w:rsidP="00CB46FC">
      <w:pPr>
        <w:jc w:val="center"/>
        <w:rPr>
          <w:rFonts w:cs="Arial"/>
          <w:b/>
          <w:bCs/>
          <w:iCs/>
          <w:color w:val="000000"/>
          <w:szCs w:val="20"/>
        </w:rPr>
      </w:pPr>
      <w:r>
        <w:rPr>
          <w:rFonts w:cs="Arial"/>
          <w:b/>
          <w:bCs/>
          <w:iCs/>
          <w:color w:val="000000"/>
          <w:szCs w:val="20"/>
        </w:rPr>
        <w:t xml:space="preserve">MINUTA DA </w:t>
      </w:r>
      <w:r w:rsidR="00CB46FC" w:rsidRPr="00C60729">
        <w:rPr>
          <w:rFonts w:cs="Arial"/>
          <w:b/>
          <w:bCs/>
          <w:iCs/>
          <w:color w:val="000000"/>
          <w:szCs w:val="20"/>
        </w:rPr>
        <w:t>ATA DE REGISTRO DE PREÇOS</w:t>
      </w:r>
    </w:p>
    <w:p w14:paraId="4F5152FB" w14:textId="77777777" w:rsidR="00024C66" w:rsidRDefault="00024C66" w:rsidP="00CB46FC">
      <w:pPr>
        <w:jc w:val="center"/>
        <w:rPr>
          <w:rFonts w:cs="Arial"/>
          <w:b/>
          <w:bCs/>
          <w:iCs/>
          <w:szCs w:val="20"/>
        </w:rPr>
      </w:pPr>
    </w:p>
    <w:p w14:paraId="79B8061B" w14:textId="77777777" w:rsidR="00024C66" w:rsidRPr="003E7E10" w:rsidRDefault="00024C66" w:rsidP="00024C66">
      <w:pPr>
        <w:jc w:val="center"/>
        <w:rPr>
          <w:rFonts w:cs="Arial"/>
          <w:b/>
          <w:szCs w:val="20"/>
        </w:rPr>
      </w:pPr>
      <w:r w:rsidRPr="003E7E10">
        <w:rPr>
          <w:rFonts w:cs="Arial"/>
          <w:b/>
          <w:szCs w:val="20"/>
        </w:rPr>
        <w:t>MINISTÉRIO DO PLANEJAMENTO, DESENVOLVIMENTO E GESTÃO</w:t>
      </w:r>
    </w:p>
    <w:p w14:paraId="23CF301F" w14:textId="77777777" w:rsidR="00024C66" w:rsidRDefault="00024C66" w:rsidP="00024C66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SUBSECRETARIA DE ASSUNTOS </w:t>
      </w:r>
      <w:r w:rsidRPr="003E7E10">
        <w:rPr>
          <w:rFonts w:cs="Arial"/>
          <w:b/>
          <w:szCs w:val="20"/>
        </w:rPr>
        <w:t>ADMINISTRA</w:t>
      </w:r>
      <w:r>
        <w:rPr>
          <w:rFonts w:cs="Arial"/>
          <w:b/>
          <w:szCs w:val="20"/>
        </w:rPr>
        <w:t>TIVOS</w:t>
      </w:r>
    </w:p>
    <w:p w14:paraId="5E75E7E8" w14:textId="77777777" w:rsidR="00024C66" w:rsidRPr="003E7E10" w:rsidRDefault="00024C66" w:rsidP="00024C66">
      <w:pPr>
        <w:jc w:val="center"/>
        <w:rPr>
          <w:rFonts w:cs="Arial"/>
          <w:b/>
          <w:szCs w:val="20"/>
        </w:rPr>
      </w:pPr>
      <w:r w:rsidRPr="003E7E10">
        <w:rPr>
          <w:rFonts w:cs="Arial"/>
          <w:b/>
          <w:szCs w:val="20"/>
        </w:rPr>
        <w:t>COORDENAÇÃO-GERAL DE AQUISIÇÕES</w:t>
      </w:r>
    </w:p>
    <w:p w14:paraId="4C51638F" w14:textId="0C72CB7F" w:rsidR="00CB46FC" w:rsidRPr="00C60729" w:rsidRDefault="00CB46FC" w:rsidP="00CB46FC">
      <w:pPr>
        <w:widowControl w:val="0"/>
        <w:autoSpaceDE w:val="0"/>
        <w:autoSpaceDN w:val="0"/>
        <w:adjustRightInd w:val="0"/>
        <w:ind w:right="-15"/>
        <w:jc w:val="center"/>
        <w:rPr>
          <w:rFonts w:cs="Arial"/>
          <w:b/>
          <w:i/>
          <w:color w:val="FF0000"/>
          <w:szCs w:val="20"/>
        </w:rPr>
      </w:pPr>
      <w:r w:rsidRPr="00C60729">
        <w:rPr>
          <w:rFonts w:cs="Arial"/>
          <w:b/>
          <w:i/>
          <w:color w:val="FF0000"/>
          <w:szCs w:val="20"/>
        </w:rPr>
        <w:t xml:space="preserve"> </w:t>
      </w:r>
    </w:p>
    <w:p w14:paraId="4C516390" w14:textId="77777777" w:rsidR="00CB46FC" w:rsidRPr="00C60729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ATA DE REGISTRO DE PREÇOS </w:t>
      </w:r>
    </w:p>
    <w:p w14:paraId="4C516391" w14:textId="77777777" w:rsidR="00CB46FC" w:rsidRPr="00C60729" w:rsidRDefault="00CB46FC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bCs/>
          <w:szCs w:val="20"/>
        </w:rPr>
      </w:pPr>
      <w:r w:rsidRPr="00C60729">
        <w:rPr>
          <w:rFonts w:cs="Arial"/>
          <w:bCs/>
          <w:szCs w:val="20"/>
        </w:rPr>
        <w:t>N.º .........</w:t>
      </w:r>
    </w:p>
    <w:p w14:paraId="4C516393" w14:textId="77777777" w:rsidR="00130234" w:rsidRPr="00C60729" w:rsidRDefault="00130234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cs="Arial"/>
          <w:szCs w:val="20"/>
        </w:rPr>
      </w:pPr>
    </w:p>
    <w:p w14:paraId="4C516394" w14:textId="6FC1B078" w:rsidR="00CB46FC" w:rsidRPr="00C60729" w:rsidRDefault="00CB46FC" w:rsidP="00CB46FC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cs="Arial"/>
          <w:szCs w:val="20"/>
        </w:rPr>
      </w:pPr>
      <w:r w:rsidRPr="00AF304F">
        <w:rPr>
          <w:rFonts w:cs="Arial"/>
          <w:szCs w:val="20"/>
        </w:rPr>
        <w:t>A</w:t>
      </w:r>
      <w:r w:rsidR="00F05CA8" w:rsidRPr="00AF304F">
        <w:rPr>
          <w:rFonts w:cs="Arial"/>
          <w:szCs w:val="20"/>
        </w:rPr>
        <w:t xml:space="preserve"> </w:t>
      </w:r>
      <w:r w:rsidR="00F05CA8" w:rsidRPr="00AF304F">
        <w:t xml:space="preserve">União, por intermédio do </w:t>
      </w:r>
      <w:r w:rsidR="00F05CA8" w:rsidRPr="00AF304F">
        <w:rPr>
          <w:bCs/>
        </w:rPr>
        <w:t>MINISTÉRIO DO PLANEJAMENTO, DESENVOLVIMENTO E GESTÃO</w:t>
      </w:r>
      <w:r w:rsidRPr="00AF304F">
        <w:rPr>
          <w:rFonts w:cs="Arial"/>
          <w:szCs w:val="20"/>
        </w:rPr>
        <w:t xml:space="preserve">, com sede </w:t>
      </w:r>
      <w:r w:rsidR="004931EE" w:rsidRPr="00AF304F">
        <w:rPr>
          <w:rFonts w:cs="Arial"/>
          <w:szCs w:val="20"/>
        </w:rPr>
        <w:t>na E</w:t>
      </w:r>
      <w:r w:rsidR="004931EE" w:rsidRPr="00AF304F">
        <w:rPr>
          <w:bCs/>
        </w:rPr>
        <w:t>splanada dos Ministérios, Bloco "K" - Brasília/DF, inscrito no CNPJ/MF sob o nº 00.489.828/0003-17</w:t>
      </w:r>
      <w:r w:rsidRPr="00AF304F">
        <w:rPr>
          <w:rFonts w:cs="Arial"/>
          <w:szCs w:val="20"/>
        </w:rPr>
        <w:t>,</w:t>
      </w:r>
      <w:r w:rsidR="004931EE" w:rsidRPr="00AF304F">
        <w:rPr>
          <w:rFonts w:cs="Arial"/>
          <w:szCs w:val="20"/>
        </w:rPr>
        <w:t xml:space="preserve"> por meio da Subsecretaria de Assuntos Administrativos, </w:t>
      </w:r>
      <w:r w:rsidRPr="00AF304F">
        <w:rPr>
          <w:rFonts w:cs="Arial"/>
          <w:szCs w:val="20"/>
        </w:rPr>
        <w:t>neste ato representad</w:t>
      </w:r>
      <w:r w:rsidR="004931EE" w:rsidRPr="00AF304F">
        <w:rPr>
          <w:rFonts w:cs="Arial"/>
          <w:szCs w:val="20"/>
        </w:rPr>
        <w:t>a</w:t>
      </w:r>
      <w:r w:rsidRPr="00AF304F">
        <w:rPr>
          <w:rFonts w:cs="Arial"/>
          <w:szCs w:val="20"/>
        </w:rPr>
        <w:t xml:space="preserve"> pelo</w:t>
      </w:r>
      <w:r w:rsidR="004931EE" w:rsidRPr="00AF304F">
        <w:rPr>
          <w:rFonts w:cs="Arial"/>
          <w:szCs w:val="20"/>
        </w:rPr>
        <w:t xml:space="preserve"> Subsecretário de Assuntos Administrativos, Senhor WALMIR GOMES DE SOUSA</w:t>
      </w:r>
      <w:r w:rsidRPr="00AF304F">
        <w:rPr>
          <w:rFonts w:cs="Arial"/>
          <w:szCs w:val="20"/>
        </w:rPr>
        <w:t>, nomeado pela  Portaria nº ...... de ..... de ...... de 200..., publicada no ....... de ..... de .......</w:t>
      </w:r>
      <w:r w:rsidRPr="00C60729">
        <w:rPr>
          <w:rFonts w:cs="Arial"/>
          <w:szCs w:val="20"/>
        </w:rPr>
        <w:t xml:space="preserve"> de ....., inscrito(a) no CPF sob o nº .............portador(a) da Carteira de Identidade nº ......., considerando o julgamento da licitação na modalidade de pregão, na forma </w:t>
      </w:r>
      <w:r w:rsidRPr="00C60729">
        <w:rPr>
          <w:rFonts w:cs="Arial"/>
          <w:iCs/>
          <w:szCs w:val="20"/>
        </w:rPr>
        <w:t>eletrônica</w:t>
      </w:r>
      <w:r w:rsidRPr="00C60729">
        <w:rPr>
          <w:rFonts w:cs="Arial"/>
          <w:szCs w:val="20"/>
        </w:rPr>
        <w:t xml:space="preserve">, para </w:t>
      </w:r>
      <w:r w:rsidR="00831233" w:rsidRPr="00C60729">
        <w:rPr>
          <w:rFonts w:cs="Arial"/>
          <w:szCs w:val="20"/>
        </w:rPr>
        <w:t xml:space="preserve">REGISTRO DE PREÇOS nº </w:t>
      </w:r>
      <w:r w:rsidR="002242E8" w:rsidRPr="002242E8">
        <w:rPr>
          <w:rFonts w:cs="Arial"/>
          <w:b/>
          <w:szCs w:val="20"/>
        </w:rPr>
        <w:t>15</w:t>
      </w:r>
      <w:r w:rsidR="00831233" w:rsidRPr="002242E8">
        <w:rPr>
          <w:rFonts w:cs="Arial"/>
          <w:b/>
          <w:szCs w:val="20"/>
        </w:rPr>
        <w:t>/2</w:t>
      </w:r>
      <w:r w:rsidRPr="002242E8">
        <w:rPr>
          <w:rFonts w:cs="Arial"/>
          <w:b/>
          <w:szCs w:val="20"/>
        </w:rPr>
        <w:t>0</w:t>
      </w:r>
      <w:r w:rsidR="004931EE" w:rsidRPr="002242E8">
        <w:rPr>
          <w:rFonts w:cs="Arial"/>
          <w:b/>
          <w:szCs w:val="20"/>
        </w:rPr>
        <w:t>18</w:t>
      </w:r>
      <w:r w:rsidRPr="00C60729">
        <w:rPr>
          <w:rFonts w:cs="Arial"/>
          <w:szCs w:val="20"/>
        </w:rPr>
        <w:t xml:space="preserve">, publicada </w:t>
      </w:r>
      <w:r w:rsidR="00831233" w:rsidRPr="00C60729">
        <w:rPr>
          <w:rFonts w:cs="Arial"/>
          <w:szCs w:val="20"/>
        </w:rPr>
        <w:t>no ...... de ...../...../20</w:t>
      </w:r>
      <w:r w:rsidR="004931EE">
        <w:rPr>
          <w:rFonts w:cs="Arial"/>
          <w:szCs w:val="20"/>
        </w:rPr>
        <w:t>18</w:t>
      </w:r>
      <w:r w:rsidR="00502D9C" w:rsidRPr="00C60729">
        <w:rPr>
          <w:rFonts w:cs="Arial"/>
          <w:szCs w:val="20"/>
        </w:rPr>
        <w:t>, processo administrativo n</w:t>
      </w:r>
      <w:r w:rsidRPr="00C60729">
        <w:rPr>
          <w:rFonts w:cs="Arial"/>
          <w:szCs w:val="20"/>
        </w:rPr>
        <w:t xml:space="preserve">º </w:t>
      </w:r>
      <w:r w:rsidR="002242E8">
        <w:rPr>
          <w:rFonts w:cs="Arial"/>
          <w:bCs/>
          <w:color w:val="000000"/>
          <w:szCs w:val="20"/>
        </w:rPr>
        <w:t>04905</w:t>
      </w:r>
      <w:r w:rsidR="004931EE" w:rsidRPr="004931EE">
        <w:rPr>
          <w:rFonts w:cs="Arial"/>
          <w:bCs/>
          <w:color w:val="000000"/>
          <w:szCs w:val="20"/>
        </w:rPr>
        <w:t>.</w:t>
      </w:r>
      <w:r w:rsidR="002242E8">
        <w:rPr>
          <w:rFonts w:cs="Arial"/>
          <w:bCs/>
          <w:color w:val="000000"/>
          <w:szCs w:val="20"/>
        </w:rPr>
        <w:t>002514</w:t>
      </w:r>
      <w:r w:rsidR="004931EE" w:rsidRPr="004931EE">
        <w:rPr>
          <w:rFonts w:cs="Arial"/>
          <w:bCs/>
          <w:color w:val="000000"/>
          <w:szCs w:val="20"/>
        </w:rPr>
        <w:t>/201</w:t>
      </w:r>
      <w:r w:rsidR="002242E8">
        <w:rPr>
          <w:rFonts w:cs="Arial"/>
          <w:bCs/>
          <w:color w:val="000000"/>
          <w:szCs w:val="20"/>
        </w:rPr>
        <w:t>8</w:t>
      </w:r>
      <w:r w:rsidR="004931EE" w:rsidRPr="004931EE">
        <w:rPr>
          <w:rFonts w:cs="Arial"/>
          <w:bCs/>
          <w:color w:val="000000"/>
          <w:szCs w:val="20"/>
        </w:rPr>
        <w:t>-</w:t>
      </w:r>
      <w:r w:rsidR="002242E8">
        <w:rPr>
          <w:rFonts w:cs="Arial"/>
          <w:bCs/>
          <w:color w:val="000000"/>
          <w:szCs w:val="20"/>
        </w:rPr>
        <w:t>02</w:t>
      </w:r>
      <w:r w:rsidRPr="00C60729">
        <w:rPr>
          <w:rFonts w:cs="Arial"/>
          <w:szCs w:val="20"/>
        </w:rPr>
        <w:t xml:space="preserve">, </w:t>
      </w:r>
      <w:r w:rsidR="002242E8">
        <w:rPr>
          <w:rFonts w:cs="Arial"/>
          <w:szCs w:val="20"/>
        </w:rPr>
        <w:t xml:space="preserve">RESOLVE registrar os preços da </w:t>
      </w:r>
      <w:r w:rsidRPr="00C60729">
        <w:rPr>
          <w:rFonts w:cs="Arial"/>
          <w:szCs w:val="20"/>
        </w:rPr>
        <w:t xml:space="preserve">empresa indicada e qualificada nesta ATA, de acordo com a classificação por ela alcançada e na  quantidade  cotada, atendendo as condições previstas no edital, sujeitando-se as partes às normas constantes na Lei nº 8.666, de 21 de junho de 1993 e suas alterações, no </w:t>
      </w:r>
      <w:r w:rsidR="00502D9C" w:rsidRPr="00C60729">
        <w:rPr>
          <w:rFonts w:cs="Arial"/>
          <w:iCs/>
          <w:szCs w:val="20"/>
        </w:rPr>
        <w:t>Decreto n</w:t>
      </w:r>
      <w:r w:rsidR="00113AE6" w:rsidRPr="00C60729">
        <w:rPr>
          <w:rFonts w:cs="Arial"/>
          <w:iCs/>
          <w:szCs w:val="20"/>
        </w:rPr>
        <w:t>º 7.892</w:t>
      </w:r>
      <w:r w:rsidRPr="00C60729">
        <w:rPr>
          <w:rFonts w:cs="Arial"/>
          <w:iCs/>
          <w:szCs w:val="20"/>
        </w:rPr>
        <w:t xml:space="preserve">, de </w:t>
      </w:r>
      <w:r w:rsidR="00113AE6" w:rsidRPr="00C60729">
        <w:rPr>
          <w:rFonts w:cs="Arial"/>
          <w:iCs/>
          <w:szCs w:val="20"/>
        </w:rPr>
        <w:t>23 de janeiro de 2013,</w:t>
      </w:r>
      <w:r w:rsidR="00DB3BB2">
        <w:rPr>
          <w:rFonts w:cs="Arial"/>
          <w:iCs/>
          <w:szCs w:val="20"/>
        </w:rPr>
        <w:t xml:space="preserve"> na Instrução Normativa SEGES/MPDG n</w:t>
      </w:r>
      <w:r w:rsidR="004931EE">
        <w:rPr>
          <w:rFonts w:cs="Arial"/>
          <w:iCs/>
          <w:szCs w:val="20"/>
        </w:rPr>
        <w:t>º</w:t>
      </w:r>
      <w:r w:rsidR="00DB3BB2">
        <w:rPr>
          <w:rFonts w:cs="Arial"/>
          <w:iCs/>
          <w:szCs w:val="20"/>
        </w:rPr>
        <w:t xml:space="preserve"> 5, de 26 de maio de 2017</w:t>
      </w:r>
      <w:r w:rsidRPr="00C60729">
        <w:rPr>
          <w:rFonts w:cs="Arial"/>
          <w:szCs w:val="20"/>
        </w:rPr>
        <w:t xml:space="preserve"> e em conformidade com as disposições a seguir:</w:t>
      </w:r>
    </w:p>
    <w:p w14:paraId="4C516396" w14:textId="77777777" w:rsidR="00CB46FC" w:rsidRPr="00C60729" w:rsidRDefault="00CB46FC" w:rsidP="00C60729">
      <w:pPr>
        <w:pStyle w:val="Nivel1"/>
      </w:pPr>
      <w:r w:rsidRPr="00C60729">
        <w:t>DO OBJETO</w:t>
      </w:r>
      <w:bookmarkStart w:id="0" w:name="_GoBack"/>
      <w:bookmarkEnd w:id="0"/>
    </w:p>
    <w:p w14:paraId="4C516397" w14:textId="4220AB13" w:rsidR="00CB46FC" w:rsidRPr="004931EE" w:rsidRDefault="00CB46FC" w:rsidP="007C7BFE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AF304F">
        <w:rPr>
          <w:rFonts w:cs="Arial"/>
          <w:szCs w:val="20"/>
        </w:rPr>
        <w:t xml:space="preserve">A presente Ata tem por objeto o registro de preços para a eventual </w:t>
      </w:r>
      <w:r w:rsidR="00130234" w:rsidRPr="00AF304F">
        <w:rPr>
          <w:rFonts w:cs="Arial"/>
          <w:szCs w:val="20"/>
        </w:rPr>
        <w:t xml:space="preserve">prestação de </w:t>
      </w:r>
      <w:r w:rsidR="002242E8">
        <w:rPr>
          <w:color w:val="000000"/>
        </w:rPr>
        <w:t>serviços técnicos especializados continuados de coordenação, monitoramento e suporte a atividades de engenharia de produção cartográfica contemplando, minimamente, inventário, catalogação de dados e metadados geoespaciais e conversão de dados cartográficos na Secretaria do Patrimônio da União</w:t>
      </w:r>
      <w:r w:rsidR="004931EE" w:rsidRPr="00AF304F">
        <w:rPr>
          <w:rFonts w:cs="Arial"/>
          <w:szCs w:val="20"/>
        </w:rPr>
        <w:t xml:space="preserve">, </w:t>
      </w:r>
      <w:r w:rsidRPr="00AF304F">
        <w:rPr>
          <w:rFonts w:cs="Arial"/>
          <w:szCs w:val="20"/>
        </w:rPr>
        <w:t>especificado no</w:t>
      </w:r>
      <w:r w:rsidR="002242E8">
        <w:rPr>
          <w:rFonts w:cs="Arial"/>
          <w:szCs w:val="20"/>
        </w:rPr>
        <w:t xml:space="preserve"> </w:t>
      </w:r>
      <w:r w:rsidRPr="00AF304F">
        <w:rPr>
          <w:rFonts w:cs="Arial"/>
          <w:szCs w:val="20"/>
        </w:rPr>
        <w:t>ite</w:t>
      </w:r>
      <w:r w:rsidR="002242E8">
        <w:rPr>
          <w:rFonts w:cs="Arial"/>
          <w:szCs w:val="20"/>
        </w:rPr>
        <w:t xml:space="preserve">m 01 </w:t>
      </w:r>
      <w:r w:rsidRPr="00AF304F">
        <w:rPr>
          <w:rFonts w:cs="Arial"/>
          <w:szCs w:val="20"/>
        </w:rPr>
        <w:t xml:space="preserve">do </w:t>
      </w:r>
      <w:r w:rsidR="00FD7CFF" w:rsidRPr="00AF304F">
        <w:rPr>
          <w:rFonts w:cs="Arial"/>
          <w:szCs w:val="20"/>
        </w:rPr>
        <w:t>T</w:t>
      </w:r>
      <w:r w:rsidRPr="00AF304F">
        <w:rPr>
          <w:rFonts w:cs="Arial"/>
          <w:szCs w:val="20"/>
        </w:rPr>
        <w:t xml:space="preserve">ermo de </w:t>
      </w:r>
      <w:r w:rsidR="00FD7CFF" w:rsidRPr="00AF304F">
        <w:rPr>
          <w:rFonts w:cs="Arial"/>
          <w:szCs w:val="20"/>
        </w:rPr>
        <w:t>R</w:t>
      </w:r>
      <w:r w:rsidRPr="00AF304F">
        <w:rPr>
          <w:rFonts w:cs="Arial"/>
          <w:szCs w:val="20"/>
        </w:rPr>
        <w:t xml:space="preserve">eferência, anexo </w:t>
      </w:r>
      <w:r w:rsidR="004931EE" w:rsidRPr="00AF304F">
        <w:rPr>
          <w:rFonts w:cs="Arial"/>
          <w:szCs w:val="20"/>
        </w:rPr>
        <w:t>I</w:t>
      </w:r>
      <w:r w:rsidRPr="00AF304F">
        <w:rPr>
          <w:rFonts w:cs="Arial"/>
          <w:szCs w:val="20"/>
        </w:rPr>
        <w:t xml:space="preserve"> do edital de Pregão</w:t>
      </w:r>
      <w:r w:rsidR="004931EE" w:rsidRPr="00AF304F">
        <w:rPr>
          <w:rFonts w:cs="Arial"/>
          <w:szCs w:val="20"/>
        </w:rPr>
        <w:t xml:space="preserve"> Eletrônico</w:t>
      </w:r>
      <w:r w:rsidRPr="00AF304F">
        <w:rPr>
          <w:rFonts w:cs="Arial"/>
          <w:szCs w:val="20"/>
        </w:rPr>
        <w:t xml:space="preserve"> nº </w:t>
      </w:r>
      <w:r w:rsidR="002242E8">
        <w:rPr>
          <w:rFonts w:cs="Arial"/>
          <w:szCs w:val="20"/>
        </w:rPr>
        <w:t>15</w:t>
      </w:r>
      <w:r w:rsidRPr="00AF304F">
        <w:rPr>
          <w:rFonts w:cs="Arial"/>
          <w:szCs w:val="20"/>
        </w:rPr>
        <w:t>/20</w:t>
      </w:r>
      <w:r w:rsidR="004931EE" w:rsidRPr="00AF304F">
        <w:rPr>
          <w:rFonts w:cs="Arial"/>
          <w:szCs w:val="20"/>
        </w:rPr>
        <w:t>18</w:t>
      </w:r>
      <w:r w:rsidRPr="00AF304F">
        <w:rPr>
          <w:rFonts w:cs="Arial"/>
          <w:szCs w:val="20"/>
        </w:rPr>
        <w:t>, que é parte integrante desta Ata, assim como a proposta vencedora,</w:t>
      </w:r>
      <w:r w:rsidRPr="004931EE">
        <w:rPr>
          <w:rFonts w:cs="Arial"/>
          <w:szCs w:val="20"/>
        </w:rPr>
        <w:t xml:space="preserve"> independentemente de transcrição.</w:t>
      </w:r>
    </w:p>
    <w:p w14:paraId="4C516398" w14:textId="77777777" w:rsidR="00CB46FC" w:rsidRPr="00C60729" w:rsidRDefault="00CB46FC" w:rsidP="00C60729">
      <w:pPr>
        <w:pStyle w:val="Nivel1"/>
      </w:pPr>
      <w:r w:rsidRPr="00C60729">
        <w:t>DOS PREÇOS, ESPECIFICAÇÕES E QUANTITATIVOS</w:t>
      </w:r>
    </w:p>
    <w:p w14:paraId="4C516399" w14:textId="669FF23F" w:rsidR="00CB46FC" w:rsidRPr="00C60729" w:rsidRDefault="00CB46FC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O preço registrado, as especificações do objeto</w:t>
      </w:r>
      <w:r w:rsidR="00130234" w:rsidRPr="00C60729">
        <w:rPr>
          <w:rFonts w:cs="Arial"/>
          <w:szCs w:val="20"/>
        </w:rPr>
        <w:t xml:space="preserve"> </w:t>
      </w:r>
      <w:r w:rsidRPr="00C60729">
        <w:rPr>
          <w:rFonts w:cs="Arial"/>
          <w:szCs w:val="20"/>
        </w:rPr>
        <w:t xml:space="preserve">e as demais condições ofertadas na proposta são as que seguem: </w:t>
      </w:r>
    </w:p>
    <w:p w14:paraId="4C51639A" w14:textId="77777777" w:rsidR="00CB46FC" w:rsidRPr="00C60729" w:rsidRDefault="00CB46FC" w:rsidP="00CB46FC">
      <w:pPr>
        <w:widowControl w:val="0"/>
        <w:autoSpaceDE w:val="0"/>
        <w:autoSpaceDN w:val="0"/>
        <w:adjustRightInd w:val="0"/>
        <w:ind w:left="792"/>
        <w:jc w:val="both"/>
        <w:rPr>
          <w:rFonts w:cs="Arial"/>
          <w:sz w:val="22"/>
          <w:szCs w:val="22"/>
        </w:rPr>
      </w:pPr>
    </w:p>
    <w:tbl>
      <w:tblPr>
        <w:tblW w:w="927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277"/>
      </w:tblGrid>
      <w:tr w:rsidR="005371B9" w:rsidRPr="00982558" w14:paraId="32E7B2FD" w14:textId="77777777" w:rsidTr="002242E8">
        <w:tc>
          <w:tcPr>
            <w:tcW w:w="9277" w:type="dxa"/>
          </w:tcPr>
          <w:tbl>
            <w:tblPr>
              <w:tblW w:w="9061" w:type="dxa"/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5371B9" w:rsidRPr="00982558" w14:paraId="5E300A15" w14:textId="77777777" w:rsidTr="00E1249B">
              <w:tc>
                <w:tcPr>
                  <w:tcW w:w="9061" w:type="dxa"/>
                </w:tcPr>
                <w:tbl>
                  <w:tblPr>
                    <w:tblW w:w="8647" w:type="dxa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"/>
                    <w:gridCol w:w="1482"/>
                    <w:gridCol w:w="1134"/>
                    <w:gridCol w:w="992"/>
                    <w:gridCol w:w="851"/>
                    <w:gridCol w:w="1275"/>
                    <w:gridCol w:w="1418"/>
                    <w:gridCol w:w="992"/>
                  </w:tblGrid>
                  <w:tr w:rsidR="00DC5E02" w:rsidRPr="00C60729" w14:paraId="32ADE72E" w14:textId="77777777" w:rsidTr="004E39CE">
                    <w:tc>
                      <w:tcPr>
                        <w:tcW w:w="5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47A05EF5" w14:textId="60728461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>Item</w:t>
                        </w:r>
                      </w:p>
                    </w:tc>
                    <w:tc>
                      <w:tcPr>
                        <w:tcW w:w="8144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6E67B0EC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i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>Prestador do serviço</w:t>
                        </w:r>
                        <w:r w:rsidRPr="00DC5E02">
                          <w:rPr>
                            <w:rFonts w:cs="Arial"/>
                            <w:color w:val="FF0000"/>
                            <w:szCs w:val="20"/>
                          </w:rPr>
                          <w:t xml:space="preserve"> </w:t>
                        </w:r>
                        <w:r w:rsidRPr="00DC5E02">
                          <w:rPr>
                            <w:rFonts w:cs="Arial"/>
                            <w:i/>
                            <w:color w:val="FF0000"/>
                            <w:szCs w:val="20"/>
                          </w:rPr>
                          <w:t>(razão social, CNPJ/MF, endereço, contatos, representante)</w:t>
                        </w:r>
                      </w:p>
                      <w:p w14:paraId="1AFB385C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szCs w:val="20"/>
                          </w:rPr>
                        </w:pPr>
                      </w:p>
                    </w:tc>
                  </w:tr>
                  <w:tr w:rsidR="00DC5E02" w:rsidRPr="00C60729" w14:paraId="5689A48A" w14:textId="77777777" w:rsidTr="004E39CE">
                    <w:tc>
                      <w:tcPr>
                        <w:tcW w:w="503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48AADAC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both"/>
                          <w:rPr>
                            <w:rFonts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148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73570C8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both"/>
                          <w:rPr>
                            <w:rFonts w:cs="Arial"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 xml:space="preserve"> Especificação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8348592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>Unidade de medida ou tarefa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1F4EE81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>Valor</w:t>
                        </w:r>
                      </w:p>
                      <w:p w14:paraId="0C6EBB1C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>Unitário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F0CD866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>Valor global ou total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7AD66F82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>Frequência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F80BFBF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>Periodicidade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948BD0E" w14:textId="77777777" w:rsidR="00DC5E02" w:rsidRPr="00DC5E02" w:rsidRDefault="00DC5E02" w:rsidP="00DC5E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-30"/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DC5E02">
                          <w:rPr>
                            <w:rFonts w:cs="Arial"/>
                            <w:szCs w:val="20"/>
                          </w:rPr>
                          <w:t>Garantia</w:t>
                        </w:r>
                      </w:p>
                    </w:tc>
                  </w:tr>
                </w:tbl>
                <w:p w14:paraId="5429AF1F" w14:textId="77777777" w:rsidR="005371B9" w:rsidRPr="00982558" w:rsidRDefault="005371B9" w:rsidP="00E1249B">
                  <w:pPr>
                    <w:rPr>
                      <w:rFonts w:eastAsia="SimSun"/>
                      <w:sz w:val="14"/>
                    </w:rPr>
                  </w:pPr>
                </w:p>
              </w:tc>
            </w:tr>
          </w:tbl>
          <w:p w14:paraId="73FFAEF4" w14:textId="77777777" w:rsidR="005371B9" w:rsidRPr="00982558" w:rsidRDefault="005371B9" w:rsidP="00E1249B">
            <w:pPr>
              <w:rPr>
                <w:rFonts w:eastAsia="SimSun"/>
                <w:sz w:val="14"/>
              </w:rPr>
            </w:pPr>
          </w:p>
        </w:tc>
      </w:tr>
    </w:tbl>
    <w:p w14:paraId="4C5163BE" w14:textId="77777777" w:rsidR="00CB46FC" w:rsidRPr="00C60729" w:rsidRDefault="00CB46FC" w:rsidP="00C60729">
      <w:pPr>
        <w:pStyle w:val="Nivel1"/>
        <w:rPr>
          <w:iCs/>
        </w:rPr>
      </w:pPr>
      <w:r w:rsidRPr="00C60729">
        <w:t xml:space="preserve">VALIDADE DA ATA </w:t>
      </w:r>
    </w:p>
    <w:p w14:paraId="4C5163BF" w14:textId="1E5252F9" w:rsidR="00CB46FC" w:rsidRPr="00AF304F" w:rsidRDefault="00CB46FC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 w:rsidRPr="00AF304F">
        <w:rPr>
          <w:rFonts w:cs="Arial"/>
          <w:szCs w:val="20"/>
        </w:rPr>
        <w:t>A validade da Ata de Registro de Preços será de 12 meses, a partir d</w:t>
      </w:r>
      <w:r w:rsidR="006F4981" w:rsidRPr="00AF304F">
        <w:rPr>
          <w:rFonts w:cs="Arial"/>
          <w:szCs w:val="20"/>
        </w:rPr>
        <w:t>a data de sua assinatura</w:t>
      </w:r>
      <w:r w:rsidRPr="00AF304F">
        <w:rPr>
          <w:rFonts w:cs="Arial"/>
          <w:szCs w:val="20"/>
        </w:rPr>
        <w:t>, não podendo ser prorrogada.</w:t>
      </w:r>
    </w:p>
    <w:p w14:paraId="4C5163C1" w14:textId="77777777" w:rsidR="00520E7A" w:rsidRPr="00C60729" w:rsidRDefault="00520E7A" w:rsidP="00C60729">
      <w:pPr>
        <w:pStyle w:val="Nivel1"/>
      </w:pPr>
      <w:r w:rsidRPr="00C60729">
        <w:lastRenderedPageBreak/>
        <w:t xml:space="preserve">REVISÃO E CANCELAMENTO </w:t>
      </w:r>
    </w:p>
    <w:p w14:paraId="4C5163C2" w14:textId="77777777" w:rsidR="00B76EBB" w:rsidRPr="00C60729" w:rsidRDefault="00B76EBB" w:rsidP="008764C0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A Administração realizará pesquisa de </w:t>
      </w:r>
      <w:r w:rsidR="00DD029E" w:rsidRPr="00C60729">
        <w:rPr>
          <w:rFonts w:cs="Arial"/>
          <w:szCs w:val="20"/>
        </w:rPr>
        <w:t>mercado</w:t>
      </w:r>
      <w:r w:rsidRPr="00C60729">
        <w:rPr>
          <w:rFonts w:cs="Arial"/>
          <w:szCs w:val="20"/>
        </w:rPr>
        <w:t xml:space="preserve"> periodicamente, em </w:t>
      </w:r>
      <w:r w:rsidR="008764C0" w:rsidRPr="00C60729">
        <w:rPr>
          <w:rFonts w:cs="Arial"/>
          <w:szCs w:val="20"/>
        </w:rPr>
        <w:t xml:space="preserve">intervalos </w:t>
      </w:r>
      <w:r w:rsidRPr="00C60729">
        <w:rPr>
          <w:rFonts w:cs="Arial"/>
          <w:szCs w:val="20"/>
        </w:rPr>
        <w:t>não superior</w:t>
      </w:r>
      <w:r w:rsidR="008764C0" w:rsidRPr="00C60729">
        <w:rPr>
          <w:rFonts w:cs="Arial"/>
          <w:szCs w:val="20"/>
        </w:rPr>
        <w:t>es</w:t>
      </w:r>
      <w:r w:rsidRPr="00C60729">
        <w:rPr>
          <w:rFonts w:cs="Arial"/>
          <w:szCs w:val="20"/>
        </w:rPr>
        <w:t xml:space="preserve"> a 180 (cento e oitenta) dias, a fim de verificar a vantaj</w:t>
      </w:r>
      <w:r w:rsidR="00DD029E" w:rsidRPr="00C60729">
        <w:rPr>
          <w:rFonts w:cs="Arial"/>
          <w:szCs w:val="20"/>
        </w:rPr>
        <w:t>osidade dos preços registrados nesta</w:t>
      </w:r>
      <w:r w:rsidRPr="00C60729">
        <w:rPr>
          <w:rFonts w:cs="Arial"/>
          <w:szCs w:val="20"/>
        </w:rPr>
        <w:t xml:space="preserve"> Ata.</w:t>
      </w:r>
    </w:p>
    <w:p w14:paraId="4C5163C5" w14:textId="7DB7D9B0" w:rsidR="00EF3535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Quando o preço registrado tornar-se superior ao preço praticado no mercado por motivo superveniente, </w:t>
      </w:r>
      <w:r w:rsidR="00882690" w:rsidRPr="00C60729">
        <w:rPr>
          <w:rFonts w:cs="Arial"/>
          <w:szCs w:val="20"/>
        </w:rPr>
        <w:t>a Administração</w:t>
      </w:r>
      <w:r w:rsidRPr="00C60729">
        <w:rPr>
          <w:rFonts w:cs="Arial"/>
          <w:szCs w:val="20"/>
        </w:rPr>
        <w:t xml:space="preserve"> convocará o fornecedor para negociar a redução dos preços aos valores praticados pelo mercado.</w:t>
      </w:r>
    </w:p>
    <w:p w14:paraId="4C5163C6" w14:textId="77777777" w:rsidR="00EF3535" w:rsidRPr="00F3158E" w:rsidRDefault="00EF3535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O</w:t>
      </w:r>
      <w:r w:rsidR="00520E7A" w:rsidRPr="00C60729">
        <w:rPr>
          <w:rFonts w:cs="Arial"/>
          <w:szCs w:val="20"/>
        </w:rPr>
        <w:t xml:space="preserve"> forn</w:t>
      </w:r>
      <w:r w:rsidRPr="00C60729">
        <w:rPr>
          <w:rFonts w:cs="Arial"/>
          <w:szCs w:val="20"/>
        </w:rPr>
        <w:t>ecedor que não aceitar reduzir seu preço ao valor praticado</w:t>
      </w:r>
      <w:r w:rsidR="00520E7A" w:rsidRPr="00C60729">
        <w:rPr>
          <w:rFonts w:cs="Arial"/>
          <w:szCs w:val="20"/>
        </w:rPr>
        <w:t xml:space="preserve"> pelo mercado ser</w:t>
      </w:r>
      <w:r w:rsidRPr="00C60729">
        <w:rPr>
          <w:rFonts w:cs="Arial"/>
          <w:szCs w:val="20"/>
        </w:rPr>
        <w:t>á liberado</w:t>
      </w:r>
      <w:r w:rsidR="00520E7A" w:rsidRPr="00C60729">
        <w:rPr>
          <w:rFonts w:cs="Arial"/>
          <w:szCs w:val="20"/>
        </w:rPr>
        <w:t xml:space="preserve"> do </w:t>
      </w:r>
      <w:r w:rsidR="00520E7A" w:rsidRPr="00F3158E">
        <w:rPr>
          <w:rFonts w:cs="Arial"/>
          <w:szCs w:val="20"/>
        </w:rPr>
        <w:t>compromisso assumido, sem aplicação de penalidade.</w:t>
      </w:r>
    </w:p>
    <w:p w14:paraId="4C5163C7" w14:textId="77777777" w:rsidR="00673105" w:rsidRPr="00F3158E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 w:rsidRPr="00F3158E">
        <w:rPr>
          <w:rFonts w:cs="Arial"/>
          <w:szCs w:val="20"/>
        </w:rPr>
        <w:t>A ordem de classificação dos fornecedores que aceitarem reduzir seus preços aos valores de mercado observará a classificação original.</w:t>
      </w:r>
    </w:p>
    <w:p w14:paraId="4C5163C9" w14:textId="77777777" w:rsidR="00EF3535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Quando o preço de mercado tornar-se superior aos preços registrados e o fornecedor não puder cumprir o compromisso, o órgão gerenciador poderá:</w:t>
      </w:r>
    </w:p>
    <w:p w14:paraId="4C5163CA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C5163CB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convocar os demais fornecedores para assegurar igual oportunidade de negociação.</w:t>
      </w:r>
    </w:p>
    <w:p w14:paraId="4C5163CC" w14:textId="77777777" w:rsidR="00EF3535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Não havendo êxito nas negociações, o órgão gerenciador deverá proceder à revogação d</w:t>
      </w:r>
      <w:r w:rsidR="00EF3535" w:rsidRPr="00C60729">
        <w:rPr>
          <w:rFonts w:cs="Arial"/>
          <w:szCs w:val="20"/>
        </w:rPr>
        <w:t xml:space="preserve">esta </w:t>
      </w:r>
      <w:r w:rsidRPr="00C60729">
        <w:rPr>
          <w:rFonts w:cs="Arial"/>
          <w:szCs w:val="20"/>
        </w:rPr>
        <w:t>ata de registro de preços, adotando as medidas cabíveis para obtenção da contratação mais vantajosa.</w:t>
      </w:r>
    </w:p>
    <w:p w14:paraId="4C5163CD" w14:textId="77777777" w:rsidR="00EF3535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O registro do fornecedor será cancelado quando:</w:t>
      </w:r>
    </w:p>
    <w:p w14:paraId="4C5163CE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descumprir as condições da ata de registro de preços;</w:t>
      </w:r>
    </w:p>
    <w:p w14:paraId="4C5163CF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não retirar a nota de empenho ou instrumento equivalente no prazo estabelecido pela Administração, sem justificativa aceitável;</w:t>
      </w:r>
    </w:p>
    <w:p w14:paraId="4C5163D0" w14:textId="77777777" w:rsidR="00EF3535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não aceitar reduzir o seu preço registrado, na hipótese deste se tornar superior àqueles praticados no mercado; ou</w:t>
      </w:r>
    </w:p>
    <w:p w14:paraId="4C5163D1" w14:textId="43B8EAB8" w:rsidR="00C159F6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sofrer sanção </w:t>
      </w:r>
      <w:r w:rsidR="00EF3535" w:rsidRPr="00C60729">
        <w:rPr>
          <w:rFonts w:cs="Arial"/>
          <w:szCs w:val="20"/>
        </w:rPr>
        <w:t>administrativa cu</w:t>
      </w:r>
      <w:r w:rsidR="00882690" w:rsidRPr="00C60729">
        <w:rPr>
          <w:rFonts w:cs="Arial"/>
          <w:szCs w:val="20"/>
        </w:rPr>
        <w:t xml:space="preserve">jo efeito </w:t>
      </w:r>
      <w:r w:rsidR="00EF3535" w:rsidRPr="00C60729">
        <w:rPr>
          <w:rFonts w:cs="Arial"/>
          <w:szCs w:val="20"/>
        </w:rPr>
        <w:t xml:space="preserve">torne-o proibido de </w:t>
      </w:r>
      <w:r w:rsidR="00882690" w:rsidRPr="00C60729">
        <w:rPr>
          <w:rFonts w:cs="Arial"/>
          <w:szCs w:val="20"/>
        </w:rPr>
        <w:t>celebrar contrato administrativo</w:t>
      </w:r>
      <w:r w:rsidR="00EF3535" w:rsidRPr="00C60729">
        <w:rPr>
          <w:rFonts w:cs="Arial"/>
          <w:szCs w:val="20"/>
        </w:rPr>
        <w:t>, alcançando o órgão gerenciador.</w:t>
      </w:r>
    </w:p>
    <w:p w14:paraId="4C5163D2" w14:textId="33FB3CD5" w:rsidR="00C159F6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 xml:space="preserve">O cancelamento de registros nas hipóteses previstas nos </w:t>
      </w:r>
      <w:r w:rsidR="00831233" w:rsidRPr="00C60729">
        <w:rPr>
          <w:rFonts w:cs="Arial"/>
          <w:szCs w:val="20"/>
        </w:rPr>
        <w:t xml:space="preserve">itens </w:t>
      </w:r>
      <w:r w:rsidR="00F3158E">
        <w:rPr>
          <w:rFonts w:cs="Arial"/>
          <w:szCs w:val="20"/>
        </w:rPr>
        <w:t>4</w:t>
      </w:r>
      <w:r w:rsidR="00C159F6" w:rsidRPr="00C60729">
        <w:rPr>
          <w:rFonts w:cs="Arial"/>
          <w:szCs w:val="20"/>
        </w:rPr>
        <w:t xml:space="preserve">.6.1, </w:t>
      </w:r>
      <w:r w:rsidR="00F3158E">
        <w:rPr>
          <w:rFonts w:cs="Arial"/>
          <w:szCs w:val="20"/>
        </w:rPr>
        <w:t>4</w:t>
      </w:r>
      <w:r w:rsidR="00C159F6" w:rsidRPr="00C60729">
        <w:rPr>
          <w:rFonts w:cs="Arial"/>
          <w:szCs w:val="20"/>
        </w:rPr>
        <w:t xml:space="preserve">.6.2 e </w:t>
      </w:r>
      <w:r w:rsidR="00F3158E">
        <w:rPr>
          <w:rFonts w:cs="Arial"/>
          <w:szCs w:val="20"/>
        </w:rPr>
        <w:t>4</w:t>
      </w:r>
      <w:r w:rsidR="00C159F6" w:rsidRPr="00C60729">
        <w:rPr>
          <w:rFonts w:cs="Arial"/>
          <w:szCs w:val="20"/>
        </w:rPr>
        <w:t xml:space="preserve">.6.4 </w:t>
      </w:r>
      <w:r w:rsidRPr="00C60729">
        <w:rPr>
          <w:rFonts w:cs="Arial"/>
          <w:szCs w:val="20"/>
        </w:rPr>
        <w:t>será formalizado por despacho do órgão gerenciador, assegurado o contraditório e a ampla defesa.</w:t>
      </w:r>
    </w:p>
    <w:p w14:paraId="4C5163D3" w14:textId="77777777" w:rsidR="00C159F6" w:rsidRPr="00C60729" w:rsidRDefault="00520E7A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O cancelamento do registro de preços poderá ocorrer por fato superveniente, decorrente de caso fortuito ou força maior, que prejudique o cumprimento da ata, devidamente comprovados e justificados</w:t>
      </w:r>
      <w:r w:rsidR="00C159F6" w:rsidRPr="00C60729">
        <w:rPr>
          <w:rFonts w:cs="Arial"/>
          <w:szCs w:val="20"/>
        </w:rPr>
        <w:t>:</w:t>
      </w:r>
    </w:p>
    <w:p w14:paraId="4C5163D4" w14:textId="77777777" w:rsidR="00C159F6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 w:rsidRPr="00C60729">
        <w:rPr>
          <w:rFonts w:cs="Arial"/>
          <w:szCs w:val="20"/>
        </w:rPr>
        <w:t>por razão de interesse público; ou</w:t>
      </w:r>
    </w:p>
    <w:p w14:paraId="4C5163D5" w14:textId="77777777" w:rsidR="00520E7A" w:rsidRPr="00C60729" w:rsidRDefault="00520E7A" w:rsidP="00831233">
      <w:pPr>
        <w:numPr>
          <w:ilvl w:val="2"/>
          <w:numId w:val="1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cs="Arial"/>
          <w:i/>
          <w:szCs w:val="20"/>
        </w:rPr>
      </w:pPr>
      <w:r w:rsidRPr="00C60729">
        <w:rPr>
          <w:rFonts w:cs="Arial"/>
          <w:szCs w:val="20"/>
        </w:rPr>
        <w:t>a pedido do fornecedor. </w:t>
      </w:r>
    </w:p>
    <w:p w14:paraId="4C5163D6" w14:textId="77777777" w:rsidR="00CB46FC" w:rsidRPr="00C60729" w:rsidRDefault="00CB46FC" w:rsidP="00C60729">
      <w:pPr>
        <w:pStyle w:val="Nivel1"/>
      </w:pPr>
      <w:r w:rsidRPr="00C60729">
        <w:t>CONDIÇÕES GERAIS</w:t>
      </w:r>
    </w:p>
    <w:p w14:paraId="4C5163D7" w14:textId="222C154F" w:rsidR="00FD05A7" w:rsidRPr="00AF304F" w:rsidRDefault="00CB46FC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 w:rsidRPr="00C60729">
        <w:rPr>
          <w:rFonts w:cs="Arial"/>
          <w:iCs/>
          <w:szCs w:val="20"/>
        </w:rPr>
        <w:t xml:space="preserve">As condições gerais do fornecimento, tais como os prazos para entrega e recebimento do objeto, as obrigações da Administração e do fornecedor registrado, </w:t>
      </w:r>
      <w:r w:rsidRPr="00AF304F">
        <w:rPr>
          <w:rFonts w:cs="Arial"/>
          <w:iCs/>
          <w:szCs w:val="20"/>
        </w:rPr>
        <w:t>penalidades e demais condições do ajuste, encontram-se definidos no Termo de Referência</w:t>
      </w:r>
      <w:r w:rsidR="00A126A5" w:rsidRPr="00AF304F">
        <w:rPr>
          <w:rFonts w:cs="Arial"/>
          <w:iCs/>
          <w:szCs w:val="20"/>
        </w:rPr>
        <w:t xml:space="preserve"> e no Contrato</w:t>
      </w:r>
      <w:r w:rsidR="003A7990" w:rsidRPr="00AF304F">
        <w:rPr>
          <w:rFonts w:cs="Arial"/>
          <w:iCs/>
          <w:szCs w:val="20"/>
        </w:rPr>
        <w:t>, ANEXO</w:t>
      </w:r>
      <w:r w:rsidR="00A126A5" w:rsidRPr="00AF304F">
        <w:rPr>
          <w:rFonts w:cs="Arial"/>
          <w:iCs/>
          <w:szCs w:val="20"/>
        </w:rPr>
        <w:t>S</w:t>
      </w:r>
      <w:r w:rsidR="003A7990" w:rsidRPr="00AF304F">
        <w:rPr>
          <w:rFonts w:cs="Arial"/>
          <w:iCs/>
          <w:szCs w:val="20"/>
        </w:rPr>
        <w:t xml:space="preserve"> AO EDITAL</w:t>
      </w:r>
      <w:r w:rsidR="00FD05A7" w:rsidRPr="00AF304F">
        <w:rPr>
          <w:rFonts w:cs="Arial"/>
          <w:iCs/>
          <w:szCs w:val="20"/>
        </w:rPr>
        <w:t>.</w:t>
      </w:r>
    </w:p>
    <w:p w14:paraId="4C5163D8" w14:textId="77777777" w:rsidR="00CB46FC" w:rsidRPr="00C60729" w:rsidRDefault="00FD05A7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 w:rsidRPr="00C60729">
        <w:rPr>
          <w:rFonts w:cs="Arial"/>
          <w:iCs/>
          <w:szCs w:val="20"/>
        </w:rPr>
        <w:lastRenderedPageBreak/>
        <w:t xml:space="preserve">É vedado efetuar acréscimos nos quantitativos fixados nesta ata de registro de preços, inclusive o acréscimo de que trata o § 1º do art. 65 da Lei </w:t>
      </w:r>
      <w:r w:rsidR="00C5111B" w:rsidRPr="00C60729">
        <w:rPr>
          <w:rFonts w:cs="Arial"/>
          <w:szCs w:val="20"/>
        </w:rPr>
        <w:t>nº 8.666/93.</w:t>
      </w:r>
    </w:p>
    <w:p w14:paraId="4C5163D9" w14:textId="6D679B79" w:rsidR="00831233" w:rsidRPr="00A126A5" w:rsidRDefault="00831233" w:rsidP="0083123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 w:rsidRPr="00A126A5">
        <w:rPr>
          <w:rFonts w:cs="Arial"/>
          <w:iCs/>
          <w:szCs w:val="20"/>
        </w:rPr>
        <w:t xml:space="preserve">A ata de realização da sessão pública do pregão, contendo a relação dos licitantes que aceitarem cotar os bens ou serviços com preços iguais ao do licitante vencedor do certame, será anexada a esta Ata de Registro de Preços, nos termos do art. 11, </w:t>
      </w:r>
      <w:r w:rsidR="00FB3FE8" w:rsidRPr="00A126A5">
        <w:rPr>
          <w:rFonts w:cs="Arial"/>
          <w:iCs/>
          <w:szCs w:val="20"/>
        </w:rPr>
        <w:t>§4º do Decreto n. 7.892, de 2013</w:t>
      </w:r>
      <w:r w:rsidRPr="00A126A5">
        <w:rPr>
          <w:rFonts w:cs="Arial"/>
          <w:iCs/>
          <w:szCs w:val="20"/>
        </w:rPr>
        <w:t>.</w:t>
      </w:r>
    </w:p>
    <w:p w14:paraId="4C5163DA" w14:textId="77777777" w:rsidR="00C5111B" w:rsidRPr="00C60729" w:rsidRDefault="00C5111B" w:rsidP="00FD05A7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cs="Arial"/>
        </w:rPr>
      </w:pPr>
    </w:p>
    <w:p w14:paraId="4C5163DB" w14:textId="395A7405" w:rsidR="00CB46FC" w:rsidRPr="00C60729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cs="Arial"/>
          <w:i/>
          <w:iCs/>
          <w:color w:val="FF0000"/>
          <w:szCs w:val="20"/>
        </w:rPr>
      </w:pPr>
      <w:r w:rsidRPr="00AF304F">
        <w:rPr>
          <w:rFonts w:cs="Arial"/>
          <w:szCs w:val="20"/>
        </w:rPr>
        <w:t xml:space="preserve">Para firmeza e validade do pactuado, a presente Ata foi lavrada em </w:t>
      </w:r>
      <w:r w:rsidR="00A126A5" w:rsidRPr="00AF304F">
        <w:rPr>
          <w:rFonts w:cs="Arial"/>
          <w:szCs w:val="20"/>
        </w:rPr>
        <w:t>02</w:t>
      </w:r>
      <w:r w:rsidRPr="00AF304F">
        <w:rPr>
          <w:rFonts w:cs="Arial"/>
          <w:szCs w:val="20"/>
        </w:rPr>
        <w:t xml:space="preserve"> (</w:t>
      </w:r>
      <w:r w:rsidR="00A126A5" w:rsidRPr="00AF304F">
        <w:rPr>
          <w:rFonts w:cs="Arial"/>
          <w:szCs w:val="20"/>
        </w:rPr>
        <w:t>duas</w:t>
      </w:r>
      <w:r w:rsidRPr="00AF304F">
        <w:rPr>
          <w:rFonts w:cs="Arial"/>
          <w:szCs w:val="20"/>
        </w:rPr>
        <w:t>) vias de igual teor,</w:t>
      </w:r>
      <w:r w:rsidRPr="00C60729">
        <w:rPr>
          <w:rFonts w:cs="Arial"/>
          <w:szCs w:val="20"/>
        </w:rPr>
        <w:t xml:space="preserve"> que, depois de lida e achada em ordem, vai assinada pelas partes</w:t>
      </w:r>
      <w:r w:rsidR="00AF304F">
        <w:rPr>
          <w:rFonts w:cs="Arial"/>
          <w:szCs w:val="20"/>
        </w:rPr>
        <w:t>.</w:t>
      </w:r>
      <w:r w:rsidRPr="00C60729">
        <w:rPr>
          <w:rFonts w:cs="Arial"/>
          <w:i/>
          <w:iCs/>
          <w:color w:val="FF0000"/>
          <w:szCs w:val="20"/>
        </w:rPr>
        <w:t xml:space="preserve"> </w:t>
      </w:r>
    </w:p>
    <w:p w14:paraId="4C5163DC" w14:textId="77777777" w:rsidR="00CB46FC" w:rsidRPr="00C60729" w:rsidRDefault="00CB46FC" w:rsidP="00CB46FC">
      <w:pPr>
        <w:widowControl w:val="0"/>
        <w:autoSpaceDE w:val="0"/>
        <w:autoSpaceDN w:val="0"/>
        <w:adjustRightInd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14:paraId="4C5163DD" w14:textId="77777777" w:rsidR="002B3D1E" w:rsidRPr="00C60729" w:rsidRDefault="002B3D1E" w:rsidP="00CB46FC">
      <w:pPr>
        <w:widowControl w:val="0"/>
        <w:autoSpaceDE w:val="0"/>
        <w:autoSpaceDN w:val="0"/>
        <w:adjustRightInd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14:paraId="4C5163DE" w14:textId="77777777" w:rsidR="002B3D1E" w:rsidRPr="00C60729" w:rsidRDefault="002B3D1E" w:rsidP="00CB46FC">
      <w:pPr>
        <w:widowControl w:val="0"/>
        <w:autoSpaceDE w:val="0"/>
        <w:autoSpaceDN w:val="0"/>
        <w:adjustRightInd w:val="0"/>
        <w:ind w:right="-15"/>
        <w:jc w:val="both"/>
        <w:rPr>
          <w:rFonts w:cs="Arial"/>
          <w:i/>
          <w:iCs/>
          <w:szCs w:val="20"/>
        </w:rPr>
      </w:pPr>
    </w:p>
    <w:p w14:paraId="4C5163DF" w14:textId="1C7206B7" w:rsidR="00CB46FC" w:rsidRPr="00C60729" w:rsidRDefault="00A126A5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  <w:r>
        <w:rPr>
          <w:rFonts w:cs="Arial"/>
          <w:szCs w:val="20"/>
        </w:rPr>
        <w:t>Brasília-DF, ____/____/2018</w:t>
      </w:r>
    </w:p>
    <w:p w14:paraId="690B8BED" w14:textId="77777777" w:rsidR="00A126A5" w:rsidRDefault="00A126A5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</w:p>
    <w:p w14:paraId="7B03F0A4" w14:textId="77777777" w:rsidR="00A126A5" w:rsidRDefault="00A126A5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</w:p>
    <w:p w14:paraId="7F15517B" w14:textId="77777777" w:rsidR="00A126A5" w:rsidRDefault="00A126A5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</w:p>
    <w:p w14:paraId="6133B2D8" w14:textId="1760FEA2" w:rsidR="00A126A5" w:rsidRPr="00A126A5" w:rsidRDefault="00A126A5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  <w:r w:rsidRPr="00A126A5">
        <w:rPr>
          <w:rFonts w:cs="Arial"/>
          <w:szCs w:val="20"/>
        </w:rPr>
        <w:t>WALMIR GOMES DE SOUSA</w:t>
      </w:r>
    </w:p>
    <w:p w14:paraId="4C5163E0" w14:textId="530F2119" w:rsidR="00CB46FC" w:rsidRDefault="00A126A5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  <w:r>
        <w:rPr>
          <w:rFonts w:cs="Arial"/>
          <w:szCs w:val="20"/>
        </w:rPr>
        <w:t>União, por intermédio do Ministério do Planejamento, Desenvolvimento e Gestão</w:t>
      </w:r>
    </w:p>
    <w:p w14:paraId="06759ADF" w14:textId="77777777" w:rsidR="00A126A5" w:rsidRDefault="00A126A5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</w:p>
    <w:p w14:paraId="68C307DE" w14:textId="77777777" w:rsidR="00A126A5" w:rsidRDefault="00A126A5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</w:p>
    <w:p w14:paraId="1D11CBF5" w14:textId="4ECA3697" w:rsidR="00A126A5" w:rsidRPr="00C60729" w:rsidRDefault="00A126A5" w:rsidP="00CB46FC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</w:t>
      </w:r>
    </w:p>
    <w:p w14:paraId="4C5163E4" w14:textId="18103CEF" w:rsidR="00CB46FC" w:rsidRPr="00C60729" w:rsidRDefault="00A126A5" w:rsidP="00A126A5">
      <w:pPr>
        <w:widowControl w:val="0"/>
        <w:autoSpaceDE w:val="0"/>
        <w:autoSpaceDN w:val="0"/>
        <w:adjustRightInd w:val="0"/>
        <w:ind w:right="-30"/>
        <w:jc w:val="center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="00CB46FC" w:rsidRPr="00C60729">
        <w:rPr>
          <w:rFonts w:cs="Arial"/>
          <w:szCs w:val="20"/>
        </w:rPr>
        <w:t xml:space="preserve">epresentante legal do </w:t>
      </w:r>
      <w:r w:rsidR="00CB46FC" w:rsidRPr="00C60729">
        <w:rPr>
          <w:rFonts w:cs="Arial"/>
          <w:color w:val="000000"/>
          <w:szCs w:val="20"/>
        </w:rPr>
        <w:t>fornecedor registrado</w:t>
      </w:r>
    </w:p>
    <w:sectPr w:rsidR="00CB46FC" w:rsidRPr="00C60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CCA35" w14:textId="77777777" w:rsidR="00151B1B" w:rsidRDefault="00151B1B" w:rsidP="00831233">
      <w:r>
        <w:separator/>
      </w:r>
    </w:p>
  </w:endnote>
  <w:endnote w:type="continuationSeparator" w:id="0">
    <w:p w14:paraId="4B0AA65D" w14:textId="77777777" w:rsidR="00151B1B" w:rsidRDefault="00151B1B" w:rsidP="0083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B0CE6" w14:textId="77777777" w:rsidR="00151B1B" w:rsidRDefault="00151B1B" w:rsidP="00831233">
      <w:r>
        <w:separator/>
      </w:r>
    </w:p>
  </w:footnote>
  <w:footnote w:type="continuationSeparator" w:id="0">
    <w:p w14:paraId="6F4C5934" w14:textId="77777777" w:rsidR="00151B1B" w:rsidRDefault="00151B1B" w:rsidP="0083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C0C3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FC"/>
    <w:rsid w:val="00010493"/>
    <w:rsid w:val="00011F9E"/>
    <w:rsid w:val="00024C66"/>
    <w:rsid w:val="0005488C"/>
    <w:rsid w:val="000A6E4E"/>
    <w:rsid w:val="000B7011"/>
    <w:rsid w:val="00113AE6"/>
    <w:rsid w:val="00130234"/>
    <w:rsid w:val="00151B1B"/>
    <w:rsid w:val="001770D2"/>
    <w:rsid w:val="001D310A"/>
    <w:rsid w:val="001D47CE"/>
    <w:rsid w:val="00210AA6"/>
    <w:rsid w:val="002242E8"/>
    <w:rsid w:val="0025456D"/>
    <w:rsid w:val="002712DA"/>
    <w:rsid w:val="0029606B"/>
    <w:rsid w:val="002B3D1E"/>
    <w:rsid w:val="002E1277"/>
    <w:rsid w:val="002F4C05"/>
    <w:rsid w:val="003962AF"/>
    <w:rsid w:val="003A7990"/>
    <w:rsid w:val="003B47A1"/>
    <w:rsid w:val="003C49EC"/>
    <w:rsid w:val="004070C9"/>
    <w:rsid w:val="0042684A"/>
    <w:rsid w:val="0043176D"/>
    <w:rsid w:val="004811E3"/>
    <w:rsid w:val="004931EE"/>
    <w:rsid w:val="004C14E4"/>
    <w:rsid w:val="00502D9C"/>
    <w:rsid w:val="00513111"/>
    <w:rsid w:val="00520E7A"/>
    <w:rsid w:val="005371B9"/>
    <w:rsid w:val="005712B8"/>
    <w:rsid w:val="00622A02"/>
    <w:rsid w:val="00631E43"/>
    <w:rsid w:val="00673105"/>
    <w:rsid w:val="006A39A1"/>
    <w:rsid w:val="006D4146"/>
    <w:rsid w:val="006F4981"/>
    <w:rsid w:val="00727493"/>
    <w:rsid w:val="00734091"/>
    <w:rsid w:val="007C6051"/>
    <w:rsid w:val="007F5B40"/>
    <w:rsid w:val="00810F58"/>
    <w:rsid w:val="0082286C"/>
    <w:rsid w:val="00831233"/>
    <w:rsid w:val="00866CC7"/>
    <w:rsid w:val="008764C0"/>
    <w:rsid w:val="00882690"/>
    <w:rsid w:val="008D10FD"/>
    <w:rsid w:val="00906B4E"/>
    <w:rsid w:val="00921EFD"/>
    <w:rsid w:val="0098734B"/>
    <w:rsid w:val="009B08EF"/>
    <w:rsid w:val="009D5E28"/>
    <w:rsid w:val="00A126A5"/>
    <w:rsid w:val="00A3476E"/>
    <w:rsid w:val="00A52B45"/>
    <w:rsid w:val="00A535D0"/>
    <w:rsid w:val="00A57B8A"/>
    <w:rsid w:val="00A7721F"/>
    <w:rsid w:val="00A83855"/>
    <w:rsid w:val="00A957DA"/>
    <w:rsid w:val="00AB0846"/>
    <w:rsid w:val="00AF304F"/>
    <w:rsid w:val="00B10156"/>
    <w:rsid w:val="00B523BB"/>
    <w:rsid w:val="00B76EBB"/>
    <w:rsid w:val="00C017B6"/>
    <w:rsid w:val="00C1527B"/>
    <w:rsid w:val="00C159F6"/>
    <w:rsid w:val="00C35F50"/>
    <w:rsid w:val="00C5111B"/>
    <w:rsid w:val="00C60729"/>
    <w:rsid w:val="00C7693F"/>
    <w:rsid w:val="00CB46FC"/>
    <w:rsid w:val="00D50B23"/>
    <w:rsid w:val="00D535EE"/>
    <w:rsid w:val="00D63A70"/>
    <w:rsid w:val="00D66549"/>
    <w:rsid w:val="00D7344C"/>
    <w:rsid w:val="00D96DD9"/>
    <w:rsid w:val="00DA505B"/>
    <w:rsid w:val="00DB1AB2"/>
    <w:rsid w:val="00DB3BB2"/>
    <w:rsid w:val="00DC5E02"/>
    <w:rsid w:val="00DD029E"/>
    <w:rsid w:val="00E906DB"/>
    <w:rsid w:val="00EE517C"/>
    <w:rsid w:val="00EF3535"/>
    <w:rsid w:val="00F05CA8"/>
    <w:rsid w:val="00F3158E"/>
    <w:rsid w:val="00F77F32"/>
    <w:rsid w:val="00FB3FE8"/>
    <w:rsid w:val="00FB7C83"/>
    <w:rsid w:val="00FD05A7"/>
    <w:rsid w:val="00FD7CFF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516389"/>
  <w14:defaultImageDpi w14:val="300"/>
  <w15:docId w15:val="{43C19FD4-7E5B-4BE1-9AE6-9E66B76E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29"/>
    <w:rPr>
      <w:rFonts w:ascii="Arial" w:hAnsi="Arial" w:cs="Tahoma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1"/>
    <w:qFormat/>
    <w:rsid w:val="00C6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371B9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uiPriority w:val="99"/>
    <w:unhideWhenUsed/>
    <w:qFormat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1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233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31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233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B76EB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B76EBB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B76EB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76EBB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6EBB"/>
    <w:pPr>
      <w:ind w:left="720"/>
      <w:contextualSpacing/>
    </w:pPr>
  </w:style>
  <w:style w:type="paragraph" w:customStyle="1" w:styleId="Nivel1">
    <w:name w:val="Nivel1"/>
    <w:basedOn w:val="Ttulo1"/>
    <w:next w:val="Normal"/>
    <w:link w:val="Nivel1Char"/>
    <w:qFormat/>
    <w:rsid w:val="00C60729"/>
    <w:pPr>
      <w:widowControl w:val="0"/>
      <w:numPr>
        <w:numId w:val="1"/>
      </w:numPr>
      <w:autoSpaceDE w:val="0"/>
      <w:autoSpaceDN w:val="0"/>
      <w:adjustRightInd w:val="0"/>
      <w:spacing w:before="480" w:after="120" w:line="276" w:lineRule="auto"/>
      <w:ind w:left="357" w:hanging="357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Ttulo1Char">
    <w:name w:val="Título 1 Char"/>
    <w:aliases w:val="título 1 Char"/>
    <w:basedOn w:val="Fontepargpadro"/>
    <w:link w:val="Ttulo1"/>
    <w:uiPriority w:val="1"/>
    <w:rsid w:val="00C607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C60729"/>
    <w:rPr>
      <w:rFonts w:ascii="Arial" w:eastAsiaTheme="majorEastAsia" w:hAnsi="Arial" w:cs="Arial"/>
      <w:b/>
      <w:bCs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371B9"/>
    <w:rPr>
      <w:b/>
      <w:color w:val="000000"/>
      <w:lang w:val="x-none" w:eastAsia="x-none"/>
    </w:rPr>
  </w:style>
  <w:style w:type="paragraph" w:customStyle="1" w:styleId="ListaColorida-nfase11">
    <w:name w:val="Lista Colorida - Ênfase 11"/>
    <w:basedOn w:val="Normal"/>
    <w:qFormat/>
    <w:rsid w:val="005371B9"/>
    <w:pPr>
      <w:ind w:left="720"/>
      <w:contextualSpacing/>
    </w:pPr>
  </w:style>
  <w:style w:type="paragraph" w:styleId="NormalWeb">
    <w:name w:val="Normal (Web)"/>
    <w:basedOn w:val="Normal"/>
    <w:uiPriority w:val="99"/>
    <w:rsid w:val="005371B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5371B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5371B9"/>
    <w:rPr>
      <w:rFonts w:ascii="Tahoma" w:hAnsi="Tahoma"/>
      <w:sz w:val="16"/>
      <w:szCs w:val="16"/>
      <w:lang w:val="x-none" w:eastAsia="x-none"/>
    </w:rPr>
  </w:style>
  <w:style w:type="paragraph" w:customStyle="1" w:styleId="Nvel2">
    <w:name w:val="Nível 2"/>
    <w:basedOn w:val="Normal"/>
    <w:next w:val="Normal"/>
    <w:rsid w:val="005371B9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5371B9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5371B9"/>
  </w:style>
  <w:style w:type="paragraph" w:styleId="Commarcadores5">
    <w:name w:val="List Bullet 5"/>
    <w:basedOn w:val="Normal"/>
    <w:rsid w:val="005371B9"/>
    <w:pPr>
      <w:numPr>
        <w:numId w:val="4"/>
      </w:numPr>
      <w:contextualSpacing/>
    </w:pPr>
  </w:style>
  <w:style w:type="paragraph" w:customStyle="1" w:styleId="ad">
    <w:name w:val="ad"/>
    <w:basedOn w:val="Normal"/>
    <w:rsid w:val="005371B9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5371B9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Default">
    <w:name w:val="Default"/>
    <w:rsid w:val="005371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dro">
    <w:name w:val="Padrão"/>
    <w:rsid w:val="005371B9"/>
    <w:pPr>
      <w:tabs>
        <w:tab w:val="left" w:pos="720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ar-SA" w:bidi="hi-IN"/>
    </w:rPr>
  </w:style>
  <w:style w:type="paragraph" w:customStyle="1" w:styleId="BodyText21">
    <w:name w:val="Body Text 21"/>
    <w:basedOn w:val="Normal"/>
    <w:rsid w:val="005371B9"/>
    <w:pPr>
      <w:suppressAutoHyphens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tedodoquadro">
    <w:name w:val="Conteúdo do quadro"/>
    <w:basedOn w:val="Corpodetexto"/>
    <w:rsid w:val="005371B9"/>
    <w:pPr>
      <w:suppressAutoHyphens/>
      <w:spacing w:before="0" w:beforeAutospacing="0" w:after="0" w:afterAutospacing="0"/>
    </w:pPr>
    <w:rPr>
      <w:sz w:val="24"/>
      <w:szCs w:val="20"/>
      <w:lang w:eastAsia="ar-SA"/>
    </w:rPr>
  </w:style>
  <w:style w:type="paragraph" w:styleId="Textodecomentrio">
    <w:name w:val="annotation text"/>
    <w:basedOn w:val="Normal"/>
    <w:link w:val="TextodecomentrioChar"/>
    <w:unhideWhenUsed/>
    <w:rsid w:val="005371B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371B9"/>
    <w:rPr>
      <w:rFonts w:ascii="Arial" w:hAnsi="Arial" w:cs="Tahoma"/>
    </w:rPr>
  </w:style>
  <w:style w:type="character" w:styleId="Refdecomentrio">
    <w:name w:val="annotation reference"/>
    <w:basedOn w:val="Fontepargpadro"/>
    <w:semiHidden/>
    <w:unhideWhenUsed/>
    <w:rsid w:val="005371B9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371B9"/>
    <w:rPr>
      <w:rFonts w:ascii="Arial" w:hAnsi="Arial" w:cs="Tahoma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371B9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5371B9"/>
    <w:rPr>
      <w:rFonts w:ascii="Arial" w:hAnsi="Arial" w:cs="Tahoma"/>
      <w:b/>
      <w:bCs/>
    </w:rPr>
  </w:style>
  <w:style w:type="paragraph" w:customStyle="1" w:styleId="textojustificadorecuoprimeiralinha">
    <w:name w:val="texto_justificado_recuo_primeira_linha"/>
    <w:basedOn w:val="Normal"/>
    <w:rsid w:val="005371B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5371B9"/>
    <w:rPr>
      <w:b/>
      <w:bCs/>
    </w:rPr>
  </w:style>
  <w:style w:type="paragraph" w:customStyle="1" w:styleId="textocentralizado">
    <w:name w:val="texto_centralizado"/>
    <w:basedOn w:val="Normal"/>
    <w:rsid w:val="005371B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rsid w:val="005371B9"/>
    <w:pPr>
      <w:ind w:left="720"/>
    </w:pPr>
    <w:rPr>
      <w:rFonts w:ascii="Ecofont_Spranq_eco_Sans" w:hAnsi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rsid w:val="005371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shd w:val="clear" w:color="auto" w:fill="FFFFCC"/>
      <w:lang w:val="x-none" w:eastAsia="en-US"/>
    </w:rPr>
  </w:style>
  <w:style w:type="character" w:customStyle="1" w:styleId="QuoteChar">
    <w:name w:val="Quote Char"/>
    <w:link w:val="Citao1"/>
    <w:rsid w:val="005371B9"/>
    <w:rPr>
      <w:rFonts w:ascii="Ecofont_Spranq_eco_Sans" w:hAnsi="Ecofont_Spranq_eco_Sans" w:cs="Tahoma"/>
      <w:i/>
      <w:color w:val="000000"/>
      <w:sz w:val="24"/>
      <w:szCs w:val="24"/>
      <w:shd w:val="clear" w:color="auto" w:fill="FFFFCC"/>
      <w:lang w:val="x-none" w:eastAsia="en-US"/>
    </w:rPr>
  </w:style>
  <w:style w:type="table" w:styleId="Tabelacomgrade">
    <w:name w:val="Table Grid"/>
    <w:basedOn w:val="Tabelanormal"/>
    <w:uiPriority w:val="59"/>
    <w:rsid w:val="0053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citao-Nvel2">
    <w:name w:val="Licitação - Nível 2"/>
    <w:basedOn w:val="Normal"/>
    <w:rsid w:val="005371B9"/>
    <w:pPr>
      <w:widowControl w:val="0"/>
      <w:suppressAutoHyphens/>
      <w:autoSpaceDE w:val="0"/>
      <w:jc w:val="both"/>
    </w:pPr>
    <w:rPr>
      <w:rFonts w:ascii="Times New Roman" w:hAnsi="Times New Roman" w:cs="Times New Roman"/>
      <w:sz w:val="24"/>
      <w:lang w:eastAsia="ar-SA"/>
    </w:rPr>
  </w:style>
  <w:style w:type="paragraph" w:customStyle="1" w:styleId="Licitao-Nvel1">
    <w:name w:val="Licitação - Nível 1"/>
    <w:basedOn w:val="Normal"/>
    <w:next w:val="Licitao-Nvel2"/>
    <w:rsid w:val="005371B9"/>
    <w:pPr>
      <w:keepNext/>
      <w:suppressAutoHyphens/>
      <w:spacing w:before="480" w:after="360"/>
      <w:jc w:val="center"/>
    </w:pPr>
    <w:rPr>
      <w:rFonts w:ascii="Times New Roman" w:hAnsi="Times New Roman" w:cs="Times New Roman"/>
      <w:b/>
      <w:bCs/>
      <w:sz w:val="28"/>
      <w:szCs w:val="20"/>
      <w:lang w:eastAsia="ar-SA"/>
    </w:rPr>
  </w:style>
  <w:style w:type="paragraph" w:customStyle="1" w:styleId="D">
    <w:name w:val="D"/>
    <w:basedOn w:val="Normal"/>
    <w:rsid w:val="005371B9"/>
    <w:pPr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font5">
    <w:name w:val="font5"/>
    <w:basedOn w:val="Normal"/>
    <w:rsid w:val="005371B9"/>
    <w:pPr>
      <w:spacing w:before="100" w:beforeAutospacing="1" w:after="100" w:afterAutospacing="1"/>
    </w:pPr>
    <w:rPr>
      <w:rFonts w:ascii="Century Gothic" w:hAnsi="Century Gothic" w:cs="Times New Roman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5371B9"/>
    <w:pPr>
      <w:spacing w:before="100" w:beforeAutospacing="1" w:after="100" w:afterAutospacing="1"/>
    </w:pPr>
    <w:rPr>
      <w:rFonts w:ascii="Century Gothic" w:hAnsi="Century Gothic" w:cs="Times New Roman"/>
      <w:color w:val="000000"/>
      <w:sz w:val="18"/>
      <w:szCs w:val="18"/>
    </w:rPr>
  </w:style>
  <w:style w:type="paragraph" w:customStyle="1" w:styleId="xl63">
    <w:name w:val="xl63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64">
    <w:name w:val="xl64"/>
    <w:basedOn w:val="Normal"/>
    <w:rsid w:val="005371B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65">
    <w:name w:val="xl65"/>
    <w:basedOn w:val="Normal"/>
    <w:rsid w:val="005371B9"/>
    <w:pPr>
      <w:shd w:val="clear" w:color="000000" w:fill="FFFFFF"/>
      <w:spacing w:before="100" w:beforeAutospacing="1" w:after="100" w:afterAutospacing="1"/>
      <w:jc w:val="both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66">
    <w:name w:val="xl66"/>
    <w:basedOn w:val="Normal"/>
    <w:rsid w:val="005371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67">
    <w:name w:val="xl67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68">
    <w:name w:val="xl68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69">
    <w:name w:val="xl69"/>
    <w:basedOn w:val="Normal"/>
    <w:rsid w:val="005371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0">
    <w:name w:val="xl70"/>
    <w:basedOn w:val="Normal"/>
    <w:rsid w:val="00537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1">
    <w:name w:val="xl71"/>
    <w:basedOn w:val="Normal"/>
    <w:rsid w:val="00537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both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2">
    <w:name w:val="xl72"/>
    <w:basedOn w:val="Normal"/>
    <w:rsid w:val="005371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</w:rPr>
  </w:style>
  <w:style w:type="paragraph" w:customStyle="1" w:styleId="xl73">
    <w:name w:val="xl73"/>
    <w:basedOn w:val="Normal"/>
    <w:rsid w:val="005371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4">
    <w:name w:val="xl74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5">
    <w:name w:val="xl75"/>
    <w:basedOn w:val="Normal"/>
    <w:rsid w:val="005371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6">
    <w:name w:val="xl76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7">
    <w:name w:val="xl77"/>
    <w:basedOn w:val="Normal"/>
    <w:rsid w:val="005371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both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8">
    <w:name w:val="xl78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both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79">
    <w:name w:val="xl79"/>
    <w:basedOn w:val="Normal"/>
    <w:rsid w:val="005371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80">
    <w:name w:val="xl80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81">
    <w:name w:val="xl81"/>
    <w:basedOn w:val="Normal"/>
    <w:rsid w:val="005371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82">
    <w:name w:val="xl82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83">
    <w:name w:val="xl83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84">
    <w:name w:val="xl84"/>
    <w:basedOn w:val="Normal"/>
    <w:rsid w:val="005371B9"/>
    <w:pPr>
      <w:pBdr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85">
    <w:name w:val="xl85"/>
    <w:basedOn w:val="Normal"/>
    <w:rsid w:val="005371B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86">
    <w:name w:val="xl86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87">
    <w:name w:val="xl87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88">
    <w:name w:val="xl88"/>
    <w:basedOn w:val="Normal"/>
    <w:rsid w:val="005371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89">
    <w:name w:val="xl89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90">
    <w:name w:val="xl90"/>
    <w:basedOn w:val="Normal"/>
    <w:rsid w:val="005371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both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91">
    <w:name w:val="xl91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both"/>
      <w:textAlignment w:val="center"/>
    </w:pPr>
    <w:rPr>
      <w:rFonts w:ascii="Century Gothic" w:hAnsi="Century Gothic" w:cs="Times New Roman"/>
      <w:b/>
      <w:bCs/>
      <w:sz w:val="18"/>
      <w:szCs w:val="18"/>
    </w:rPr>
  </w:style>
  <w:style w:type="paragraph" w:customStyle="1" w:styleId="xl92">
    <w:name w:val="xl92"/>
    <w:basedOn w:val="Normal"/>
    <w:rsid w:val="005371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  <w:style w:type="paragraph" w:customStyle="1" w:styleId="xl93">
    <w:name w:val="xl93"/>
    <w:basedOn w:val="Normal"/>
    <w:rsid w:val="00537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899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</vt:lpstr>
      <vt:lpstr>MODELO</vt:lpstr>
    </vt:vector>
  </TitlesOfParts>
  <Company>EDUARDO DOTTI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Manoel Paz</dc:creator>
  <dc:description>Modelo idêntico ao de compras, salvo no que diz respeito à especificação do objeto e à respectiva nota explicativa.</dc:description>
  <cp:lastModifiedBy>Priscila Alves de Castro</cp:lastModifiedBy>
  <cp:revision>3</cp:revision>
  <dcterms:created xsi:type="dcterms:W3CDTF">2018-10-25T20:10:00Z</dcterms:created>
  <dcterms:modified xsi:type="dcterms:W3CDTF">2018-10-26T14:15:00Z</dcterms:modified>
</cp:coreProperties>
</file>