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33" w:rsidRPr="00A10933" w:rsidRDefault="00A10933" w:rsidP="0050429C">
      <w:pPr>
        <w:suppressAutoHyphens w:val="0"/>
        <w:autoSpaceDE w:val="0"/>
        <w:jc w:val="center"/>
        <w:rPr>
          <w:b/>
          <w:bCs/>
          <w:sz w:val="40"/>
          <w:szCs w:val="40"/>
        </w:rPr>
      </w:pPr>
      <w:r w:rsidRPr="00A10933">
        <w:rPr>
          <w:b/>
          <w:bCs/>
          <w:sz w:val="40"/>
          <w:szCs w:val="40"/>
        </w:rPr>
        <w:t>ANEXO II</w:t>
      </w:r>
    </w:p>
    <w:p w:rsidR="00A10933" w:rsidRPr="00A10933" w:rsidRDefault="00A10933" w:rsidP="0050429C">
      <w:pPr>
        <w:suppressAutoHyphens w:val="0"/>
        <w:autoSpaceDE w:val="0"/>
        <w:jc w:val="center"/>
        <w:rPr>
          <w:b/>
          <w:bCs/>
          <w:sz w:val="24"/>
          <w:szCs w:val="24"/>
        </w:rPr>
      </w:pPr>
    </w:p>
    <w:p w:rsidR="00A10933" w:rsidRPr="00A10933" w:rsidRDefault="00A10933" w:rsidP="0050429C">
      <w:pPr>
        <w:suppressAutoHyphens w:val="0"/>
        <w:autoSpaceDE w:val="0"/>
        <w:jc w:val="center"/>
        <w:rPr>
          <w:b/>
          <w:bCs/>
          <w:sz w:val="24"/>
          <w:szCs w:val="24"/>
        </w:rPr>
      </w:pPr>
    </w:p>
    <w:p w:rsidR="0050429C" w:rsidRPr="00A10933" w:rsidRDefault="0050429C" w:rsidP="0050429C">
      <w:pPr>
        <w:suppressAutoHyphens w:val="0"/>
        <w:autoSpaceDE w:val="0"/>
        <w:jc w:val="center"/>
        <w:rPr>
          <w:b/>
          <w:bCs/>
          <w:sz w:val="24"/>
          <w:szCs w:val="24"/>
        </w:rPr>
      </w:pPr>
      <w:r w:rsidRPr="00A10933">
        <w:rPr>
          <w:b/>
          <w:bCs/>
          <w:sz w:val="24"/>
          <w:szCs w:val="24"/>
        </w:rPr>
        <w:t>MODELO DE PROPOSTA DE PREÇOS</w:t>
      </w:r>
    </w:p>
    <w:p w:rsidR="0050429C" w:rsidRPr="00A10933" w:rsidRDefault="0050429C" w:rsidP="0050429C">
      <w:pPr>
        <w:suppressAutoHyphens w:val="0"/>
        <w:autoSpaceDE w:val="0"/>
        <w:jc w:val="center"/>
        <w:rPr>
          <w:sz w:val="24"/>
          <w:szCs w:val="24"/>
        </w:rPr>
      </w:pPr>
      <w:r w:rsidRPr="00A10933">
        <w:rPr>
          <w:sz w:val="24"/>
          <w:szCs w:val="24"/>
        </w:rPr>
        <w:t>(</w:t>
      </w:r>
      <w:proofErr w:type="gramStart"/>
      <w:r w:rsidRPr="00A10933">
        <w:rPr>
          <w:sz w:val="24"/>
          <w:szCs w:val="24"/>
        </w:rPr>
        <w:t>em</w:t>
      </w:r>
      <w:proofErr w:type="gramEnd"/>
      <w:r w:rsidRPr="00A10933">
        <w:rPr>
          <w:sz w:val="24"/>
          <w:szCs w:val="24"/>
        </w:rPr>
        <w:t xml:space="preserve"> papel personalizado da empresa)</w:t>
      </w:r>
    </w:p>
    <w:p w:rsidR="0050429C" w:rsidRPr="00A10933" w:rsidRDefault="0050429C" w:rsidP="0050429C">
      <w:pPr>
        <w:suppressAutoHyphens w:val="0"/>
        <w:autoSpaceDE w:val="0"/>
        <w:jc w:val="center"/>
        <w:rPr>
          <w:sz w:val="24"/>
          <w:szCs w:val="24"/>
        </w:rPr>
      </w:pPr>
    </w:p>
    <w:p w:rsidR="0050429C" w:rsidRPr="00A10933" w:rsidRDefault="0050429C" w:rsidP="0050429C">
      <w:pPr>
        <w:pStyle w:val="HeadingBase"/>
        <w:keepLines w:val="0"/>
        <w:widowControl/>
        <w:suppressAutoHyphens w:val="0"/>
        <w:autoSpaceDE w:val="0"/>
        <w:snapToGrid/>
        <w:spacing w:before="0" w:after="0"/>
        <w:rPr>
          <w:rFonts w:ascii="Times New Roman" w:hAnsi="Times New Roman"/>
          <w:bCs/>
          <w:caps w:val="0"/>
          <w:szCs w:val="24"/>
          <w:lang w:val="pt-BR"/>
        </w:rPr>
      </w:pPr>
      <w:r w:rsidRPr="00A10933">
        <w:rPr>
          <w:rFonts w:ascii="Times New Roman" w:hAnsi="Times New Roman"/>
          <w:bCs/>
          <w:caps w:val="0"/>
          <w:szCs w:val="24"/>
          <w:lang w:val="pt-BR"/>
        </w:rPr>
        <w:t>Ao: Ministério do Planejamento, Orçamento e Gestão</w:t>
      </w:r>
    </w:p>
    <w:p w:rsidR="0050429C" w:rsidRPr="00A10933" w:rsidRDefault="0050429C" w:rsidP="0050429C">
      <w:pPr>
        <w:pStyle w:val="P30"/>
        <w:tabs>
          <w:tab w:val="left" w:pos="644"/>
        </w:tabs>
        <w:ind w:left="567" w:hanging="567"/>
        <w:rPr>
          <w:b w:val="0"/>
          <w:bCs/>
          <w:szCs w:val="24"/>
        </w:rPr>
      </w:pPr>
      <w:r w:rsidRPr="00A10933">
        <w:rPr>
          <w:b w:val="0"/>
          <w:bCs/>
          <w:szCs w:val="24"/>
        </w:rPr>
        <w:t>A/C: Sr. Pregoeiro</w:t>
      </w:r>
    </w:p>
    <w:p w:rsidR="0050429C" w:rsidRPr="00A10933" w:rsidRDefault="0050429C" w:rsidP="0050429C">
      <w:pPr>
        <w:pStyle w:val="P30"/>
        <w:tabs>
          <w:tab w:val="left" w:pos="644"/>
        </w:tabs>
        <w:ind w:left="567" w:hanging="567"/>
        <w:rPr>
          <w:b w:val="0"/>
          <w:bCs/>
          <w:szCs w:val="24"/>
        </w:rPr>
      </w:pPr>
    </w:p>
    <w:p w:rsidR="0050429C" w:rsidRPr="00A10933" w:rsidRDefault="00A10933" w:rsidP="0050429C">
      <w:pPr>
        <w:suppressAutoHyphens w:val="0"/>
        <w:autoSpaceDE w:val="0"/>
        <w:rPr>
          <w:b/>
          <w:bCs/>
          <w:sz w:val="24"/>
          <w:szCs w:val="24"/>
        </w:rPr>
      </w:pPr>
      <w:r w:rsidRPr="00A10933">
        <w:rPr>
          <w:b/>
          <w:bCs/>
          <w:sz w:val="24"/>
          <w:szCs w:val="24"/>
        </w:rPr>
        <w:t xml:space="preserve">PREGÃO ELETRÔNICO </w:t>
      </w:r>
      <w:r w:rsidR="00581BBA">
        <w:rPr>
          <w:b/>
          <w:bCs/>
          <w:sz w:val="24"/>
          <w:szCs w:val="24"/>
        </w:rPr>
        <w:t xml:space="preserve">Nº </w:t>
      </w:r>
      <w:r w:rsidR="00753AAA">
        <w:rPr>
          <w:b/>
          <w:bCs/>
          <w:sz w:val="24"/>
          <w:szCs w:val="24"/>
        </w:rPr>
        <w:t>07/2018</w:t>
      </w:r>
    </w:p>
    <w:p w:rsidR="0050429C" w:rsidRPr="00A10933" w:rsidRDefault="0050429C" w:rsidP="0050429C">
      <w:pPr>
        <w:suppressAutoHyphens w:val="0"/>
        <w:autoSpaceDE w:val="0"/>
        <w:rPr>
          <w:b/>
          <w:bCs/>
          <w:sz w:val="24"/>
        </w:rPr>
      </w:pPr>
      <w:r w:rsidRPr="00A10933">
        <w:rPr>
          <w:b/>
          <w:bCs/>
          <w:sz w:val="24"/>
          <w:szCs w:val="24"/>
        </w:rPr>
        <w:t xml:space="preserve">PROCESSO Nº </w:t>
      </w:r>
      <w:r w:rsidR="00753AAA">
        <w:rPr>
          <w:b/>
          <w:sz w:val="24"/>
          <w:szCs w:val="24"/>
        </w:rPr>
        <w:t>04905.002035/2017-05</w:t>
      </w:r>
    </w:p>
    <w:p w:rsidR="0050429C" w:rsidRPr="00A10933" w:rsidRDefault="0050429C" w:rsidP="0050429C">
      <w:pPr>
        <w:pStyle w:val="Lista"/>
        <w:suppressAutoHyphens w:val="0"/>
        <w:autoSpaceDE w:val="0"/>
        <w:rPr>
          <w:b/>
          <w:szCs w:val="24"/>
        </w:rPr>
      </w:pPr>
    </w:p>
    <w:p w:rsidR="0050429C" w:rsidRPr="00A10933" w:rsidRDefault="0050429C" w:rsidP="0050429C">
      <w:pPr>
        <w:pStyle w:val="xl53"/>
        <w:spacing w:before="0" w:after="0"/>
        <w:rPr>
          <w:rFonts w:ascii="Times New Roman" w:eastAsia="Times New Roman" w:hAnsi="Times New Roman" w:cs="Times New Roman"/>
          <w:szCs w:val="20"/>
        </w:rPr>
      </w:pPr>
    </w:p>
    <w:p w:rsidR="0050429C" w:rsidRPr="00A10933" w:rsidRDefault="0050429C" w:rsidP="0050429C">
      <w:pPr>
        <w:ind w:firstLine="1134"/>
        <w:rPr>
          <w:sz w:val="24"/>
        </w:rPr>
      </w:pPr>
      <w:r w:rsidRPr="00A10933">
        <w:rPr>
          <w:sz w:val="24"/>
        </w:rPr>
        <w:t>Prezado</w:t>
      </w:r>
      <w:r w:rsidR="00A10933" w:rsidRPr="00A10933">
        <w:rPr>
          <w:sz w:val="24"/>
        </w:rPr>
        <w:t xml:space="preserve"> (a)</w:t>
      </w:r>
      <w:r w:rsidRPr="00A10933">
        <w:rPr>
          <w:sz w:val="24"/>
        </w:rPr>
        <w:t xml:space="preserve"> Senhor</w:t>
      </w:r>
      <w:r w:rsidR="00A10933" w:rsidRPr="00A10933">
        <w:rPr>
          <w:sz w:val="24"/>
        </w:rPr>
        <w:t>(a)</w:t>
      </w:r>
      <w:r w:rsidRPr="00A10933">
        <w:rPr>
          <w:sz w:val="24"/>
        </w:rPr>
        <w:t>,</w:t>
      </w:r>
    </w:p>
    <w:p w:rsidR="0050429C" w:rsidRPr="00A10933" w:rsidRDefault="0050429C" w:rsidP="0050429C">
      <w:pPr>
        <w:rPr>
          <w:sz w:val="24"/>
        </w:rPr>
      </w:pPr>
    </w:p>
    <w:p w:rsidR="0050429C" w:rsidRPr="00041797" w:rsidRDefault="0050429C" w:rsidP="00A10933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53AAA">
        <w:rPr>
          <w:sz w:val="24"/>
          <w:szCs w:val="24"/>
        </w:rPr>
        <w:t xml:space="preserve">Apresentamos a Vossa Senhoria nossa proposta para </w:t>
      </w:r>
      <w:r w:rsidRPr="00041797">
        <w:rPr>
          <w:sz w:val="24"/>
          <w:szCs w:val="24"/>
        </w:rPr>
        <w:t xml:space="preserve">a </w:t>
      </w:r>
      <w:r w:rsidR="00753AAA" w:rsidRPr="00041797">
        <w:rPr>
          <w:sz w:val="24"/>
          <w:szCs w:val="24"/>
        </w:rPr>
        <w:t>prestar serviços de assistência técnica em todo território nacional, mediante a manutenção</w:t>
      </w:r>
      <w:bookmarkStart w:id="0" w:name="_GoBack"/>
      <w:bookmarkEnd w:id="0"/>
      <w:r w:rsidR="00753AAA" w:rsidRPr="00041797">
        <w:rPr>
          <w:sz w:val="24"/>
          <w:szCs w:val="24"/>
        </w:rPr>
        <w:t xml:space="preserve"> preventiva e corretiva, com fornecimento de peças e acessórios de reposição, para os equipamentos de videoconferência pertencentes à </w:t>
      </w:r>
      <w:r w:rsidR="00753AAA" w:rsidRPr="00041797">
        <w:rPr>
          <w:spacing w:val="-3"/>
          <w:sz w:val="24"/>
          <w:szCs w:val="24"/>
        </w:rPr>
        <w:t xml:space="preserve">CONTRATANTE, </w:t>
      </w:r>
      <w:r w:rsidR="00753AAA" w:rsidRPr="00041797">
        <w:rPr>
          <w:sz w:val="24"/>
          <w:szCs w:val="24"/>
        </w:rPr>
        <w:t>pelo período de 12 (doze) meses e com possibilidade de renovação até 60</w:t>
      </w:r>
      <w:r w:rsidR="00753AAA" w:rsidRPr="00041797">
        <w:rPr>
          <w:spacing w:val="8"/>
          <w:sz w:val="24"/>
          <w:szCs w:val="24"/>
        </w:rPr>
        <w:t xml:space="preserve"> </w:t>
      </w:r>
      <w:r w:rsidR="00753AAA" w:rsidRPr="00041797">
        <w:rPr>
          <w:sz w:val="24"/>
          <w:szCs w:val="24"/>
        </w:rPr>
        <w:t>(sessenta) meses</w:t>
      </w:r>
      <w:r w:rsidRPr="00041797">
        <w:rPr>
          <w:sz w:val="24"/>
          <w:szCs w:val="24"/>
        </w:rPr>
        <w:t xml:space="preserve">, pelo valor global </w:t>
      </w:r>
      <w:r w:rsidR="00753AAA" w:rsidRPr="00041797">
        <w:rPr>
          <w:sz w:val="24"/>
          <w:szCs w:val="24"/>
        </w:rPr>
        <w:t xml:space="preserve">anual </w:t>
      </w:r>
      <w:r w:rsidRPr="00041797">
        <w:rPr>
          <w:sz w:val="24"/>
          <w:szCs w:val="24"/>
        </w:rPr>
        <w:t xml:space="preserve">de R$ __________(_________), nos termos </w:t>
      </w:r>
      <w:r w:rsidRPr="00041797">
        <w:rPr>
          <w:b/>
          <w:sz w:val="24"/>
          <w:szCs w:val="24"/>
        </w:rPr>
        <w:t xml:space="preserve">do Edital do Pregão Eletrônico acima citado e </w:t>
      </w:r>
      <w:r w:rsidR="00A10933" w:rsidRPr="00041797">
        <w:rPr>
          <w:b/>
          <w:sz w:val="24"/>
          <w:szCs w:val="24"/>
        </w:rPr>
        <w:t xml:space="preserve">seus anexos. </w:t>
      </w:r>
    </w:p>
    <w:p w:rsidR="0050429C" w:rsidRPr="00041797" w:rsidRDefault="0050429C" w:rsidP="0050429C">
      <w:pPr>
        <w:pStyle w:val="BodyText21"/>
        <w:rPr>
          <w:szCs w:val="24"/>
        </w:rPr>
      </w:pPr>
    </w:p>
    <w:p w:rsidR="00753AAA" w:rsidRPr="00041797" w:rsidRDefault="00753AAA" w:rsidP="0050429C">
      <w:pPr>
        <w:pStyle w:val="BodyText21"/>
        <w:rPr>
          <w:szCs w:val="24"/>
        </w:rPr>
      </w:pPr>
    </w:p>
    <w:p w:rsidR="00753AAA" w:rsidRPr="00041797" w:rsidRDefault="00753AAA" w:rsidP="0050429C">
      <w:pPr>
        <w:pStyle w:val="BodyText21"/>
        <w:rPr>
          <w:szCs w:val="24"/>
        </w:rPr>
      </w:pPr>
    </w:p>
    <w:p w:rsidR="00753AAA" w:rsidRPr="00041797" w:rsidRDefault="00753AAA" w:rsidP="0050429C">
      <w:pPr>
        <w:pStyle w:val="BodyText21"/>
        <w:rPr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704"/>
        <w:gridCol w:w="3528"/>
        <w:gridCol w:w="1430"/>
        <w:gridCol w:w="1713"/>
        <w:gridCol w:w="1692"/>
      </w:tblGrid>
      <w:tr w:rsidR="00041797" w:rsidRPr="00041797" w:rsidTr="00EC55E2">
        <w:tc>
          <w:tcPr>
            <w:tcW w:w="704" w:type="dxa"/>
            <w:shd w:val="clear" w:color="auto" w:fill="A6A6A6" w:themeFill="background1" w:themeFillShade="A6"/>
          </w:tcPr>
          <w:p w:rsidR="00EC55E2" w:rsidRPr="00041797" w:rsidRDefault="00EC55E2" w:rsidP="0050429C">
            <w:pPr>
              <w:pStyle w:val="BodyText21"/>
              <w:rPr>
                <w:b/>
                <w:szCs w:val="24"/>
              </w:rPr>
            </w:pPr>
            <w:r w:rsidRPr="00041797">
              <w:rPr>
                <w:b/>
                <w:szCs w:val="24"/>
              </w:rPr>
              <w:t>Item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EC55E2" w:rsidRPr="00041797" w:rsidRDefault="00EC55E2" w:rsidP="0050429C">
            <w:pPr>
              <w:pStyle w:val="BodyText21"/>
              <w:rPr>
                <w:b/>
                <w:szCs w:val="24"/>
              </w:rPr>
            </w:pPr>
            <w:r w:rsidRPr="00041797">
              <w:rPr>
                <w:b/>
                <w:szCs w:val="24"/>
              </w:rPr>
              <w:t>Especificação</w:t>
            </w:r>
          </w:p>
        </w:tc>
        <w:tc>
          <w:tcPr>
            <w:tcW w:w="1397" w:type="dxa"/>
            <w:shd w:val="clear" w:color="auto" w:fill="A6A6A6" w:themeFill="background1" w:themeFillShade="A6"/>
          </w:tcPr>
          <w:p w:rsidR="00EC55E2" w:rsidRPr="00041797" w:rsidRDefault="00EC55E2" w:rsidP="0050429C">
            <w:pPr>
              <w:pStyle w:val="BodyText21"/>
              <w:rPr>
                <w:b/>
                <w:szCs w:val="24"/>
              </w:rPr>
            </w:pPr>
            <w:r w:rsidRPr="00041797">
              <w:rPr>
                <w:b/>
                <w:szCs w:val="24"/>
              </w:rPr>
              <w:t>Quantidade</w:t>
            </w:r>
          </w:p>
        </w:tc>
        <w:tc>
          <w:tcPr>
            <w:tcW w:w="1721" w:type="dxa"/>
            <w:shd w:val="clear" w:color="auto" w:fill="A6A6A6" w:themeFill="background1" w:themeFillShade="A6"/>
          </w:tcPr>
          <w:p w:rsidR="00EC55E2" w:rsidRPr="00041797" w:rsidRDefault="00EC55E2" w:rsidP="0050429C">
            <w:pPr>
              <w:pStyle w:val="BodyText21"/>
              <w:rPr>
                <w:b/>
                <w:szCs w:val="24"/>
              </w:rPr>
            </w:pPr>
            <w:r w:rsidRPr="00041797">
              <w:rPr>
                <w:b/>
                <w:szCs w:val="24"/>
              </w:rPr>
              <w:t>Valor mensal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EC55E2" w:rsidRPr="00041797" w:rsidRDefault="00EC55E2" w:rsidP="0050429C">
            <w:pPr>
              <w:pStyle w:val="BodyText21"/>
              <w:rPr>
                <w:b/>
                <w:szCs w:val="24"/>
              </w:rPr>
            </w:pPr>
            <w:r w:rsidRPr="00041797">
              <w:rPr>
                <w:b/>
                <w:szCs w:val="24"/>
              </w:rPr>
              <w:t>Valor anual</w:t>
            </w:r>
          </w:p>
        </w:tc>
      </w:tr>
      <w:tr w:rsidR="00EC55E2" w:rsidRPr="00041797" w:rsidTr="00EC55E2">
        <w:tc>
          <w:tcPr>
            <w:tcW w:w="704" w:type="dxa"/>
          </w:tcPr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</w:p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</w:p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</w:p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</w:p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  <w:r w:rsidRPr="00041797">
              <w:rPr>
                <w:szCs w:val="24"/>
              </w:rPr>
              <w:t>01</w:t>
            </w:r>
          </w:p>
        </w:tc>
        <w:tc>
          <w:tcPr>
            <w:tcW w:w="3544" w:type="dxa"/>
          </w:tcPr>
          <w:p w:rsidR="00EC55E2" w:rsidRPr="00041797" w:rsidRDefault="00082552" w:rsidP="00EC55E2">
            <w:pPr>
              <w:pStyle w:val="BodyText21"/>
              <w:rPr>
                <w:szCs w:val="24"/>
              </w:rPr>
            </w:pPr>
            <w:r w:rsidRPr="00041797">
              <w:rPr>
                <w:szCs w:val="24"/>
              </w:rPr>
              <w:t>P</w:t>
            </w:r>
            <w:r w:rsidR="00EC55E2" w:rsidRPr="00041797">
              <w:rPr>
                <w:szCs w:val="24"/>
              </w:rPr>
              <w:t xml:space="preserve">restar serviços de assistência técnica em todo território nacional, mediante a manutenção preventiva e corretiva, com fornecimento de peças e acessórios de reposição, para os equipamentos de videoconferência pertencentes à </w:t>
            </w:r>
            <w:r w:rsidR="00EC55E2" w:rsidRPr="00041797">
              <w:rPr>
                <w:spacing w:val="-3"/>
                <w:szCs w:val="24"/>
              </w:rPr>
              <w:t xml:space="preserve">CONTRATANTE, </w:t>
            </w:r>
            <w:r w:rsidR="00EC55E2" w:rsidRPr="00041797">
              <w:rPr>
                <w:szCs w:val="24"/>
              </w:rPr>
              <w:t xml:space="preserve">pelo período de 12 (doze) meses </w:t>
            </w:r>
          </w:p>
        </w:tc>
        <w:tc>
          <w:tcPr>
            <w:tcW w:w="1397" w:type="dxa"/>
          </w:tcPr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</w:p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</w:p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</w:p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</w:p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  <w:r w:rsidRPr="00041797">
              <w:rPr>
                <w:szCs w:val="24"/>
              </w:rPr>
              <w:t>12 meses</w:t>
            </w:r>
          </w:p>
        </w:tc>
        <w:tc>
          <w:tcPr>
            <w:tcW w:w="1721" w:type="dxa"/>
          </w:tcPr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</w:p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</w:p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</w:p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</w:p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  <w:r w:rsidRPr="00041797">
              <w:rPr>
                <w:szCs w:val="24"/>
              </w:rPr>
              <w:t>R$</w:t>
            </w:r>
          </w:p>
        </w:tc>
        <w:tc>
          <w:tcPr>
            <w:tcW w:w="1701" w:type="dxa"/>
          </w:tcPr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</w:p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</w:p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</w:p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</w:p>
          <w:p w:rsidR="00EC55E2" w:rsidRPr="00041797" w:rsidRDefault="00EC55E2" w:rsidP="0050429C">
            <w:pPr>
              <w:pStyle w:val="BodyText21"/>
              <w:rPr>
                <w:szCs w:val="24"/>
              </w:rPr>
            </w:pPr>
            <w:r w:rsidRPr="00041797">
              <w:rPr>
                <w:szCs w:val="24"/>
              </w:rPr>
              <w:t>R$</w:t>
            </w:r>
          </w:p>
        </w:tc>
      </w:tr>
    </w:tbl>
    <w:p w:rsidR="00753AAA" w:rsidRPr="00041797" w:rsidRDefault="00753AAA" w:rsidP="0050429C">
      <w:pPr>
        <w:pStyle w:val="BodyText21"/>
        <w:rPr>
          <w:szCs w:val="24"/>
        </w:rPr>
      </w:pPr>
    </w:p>
    <w:p w:rsidR="00753AAA" w:rsidRPr="00041797" w:rsidRDefault="00753AAA" w:rsidP="0050429C">
      <w:pPr>
        <w:pStyle w:val="BodyText21"/>
        <w:rPr>
          <w:szCs w:val="24"/>
        </w:rPr>
      </w:pPr>
    </w:p>
    <w:p w:rsidR="00753AAA" w:rsidRPr="00753AAA" w:rsidRDefault="00753AAA" w:rsidP="0050429C">
      <w:pPr>
        <w:pStyle w:val="BodyText21"/>
        <w:rPr>
          <w:szCs w:val="24"/>
        </w:rPr>
      </w:pPr>
    </w:p>
    <w:p w:rsidR="0050429C" w:rsidRPr="00A10933" w:rsidRDefault="0050429C" w:rsidP="0050429C">
      <w:pPr>
        <w:pStyle w:val="BodyText21"/>
        <w:tabs>
          <w:tab w:val="left" w:pos="1134"/>
        </w:tabs>
      </w:pPr>
      <w:r w:rsidRPr="00A10933">
        <w:tab/>
        <w:t>Declaramos que no preço proposto, estão computados todos os custos necessários para a execução dos serviços, bem como todos os tributos, fretes, seguros, encargos trabalhistas, comerciais e quaisquer outras despesas que incidam ou venham a incidir sobre o objeto do Edital em referência, e que influenciem na formação dos preços desta proposta.</w:t>
      </w:r>
    </w:p>
    <w:p w:rsidR="0050429C" w:rsidRPr="00A10933" w:rsidRDefault="0050429C" w:rsidP="0050429C">
      <w:pPr>
        <w:jc w:val="both"/>
        <w:rPr>
          <w:sz w:val="24"/>
        </w:rPr>
      </w:pPr>
    </w:p>
    <w:p w:rsidR="0050429C" w:rsidRPr="00A10933" w:rsidRDefault="0050429C" w:rsidP="0050429C">
      <w:pPr>
        <w:pStyle w:val="BodyText21"/>
        <w:tabs>
          <w:tab w:val="left" w:pos="1134"/>
        </w:tabs>
      </w:pPr>
      <w:r w:rsidRPr="00A10933">
        <w:tab/>
      </w:r>
      <w:r w:rsidRPr="00A10933">
        <w:tab/>
        <w:t>O prazo de validade da proposta é de _____ (________) dias, contados da data de abertura do Pregão. (</w:t>
      </w:r>
      <w:proofErr w:type="gramStart"/>
      <w:r w:rsidRPr="00A10933">
        <w:t>prazo</w:t>
      </w:r>
      <w:proofErr w:type="gramEnd"/>
      <w:r w:rsidRPr="00A10933">
        <w:t xml:space="preserve"> não inferior a 60 (sessenta) dias).</w:t>
      </w:r>
    </w:p>
    <w:p w:rsidR="0050429C" w:rsidRPr="00A10933" w:rsidRDefault="0050429C" w:rsidP="0050429C">
      <w:pPr>
        <w:pStyle w:val="Corpodetexto"/>
        <w:tabs>
          <w:tab w:val="left" w:pos="851"/>
          <w:tab w:val="left" w:pos="2552"/>
        </w:tabs>
        <w:ind w:left="2552" w:hanging="567"/>
        <w:jc w:val="both"/>
      </w:pPr>
    </w:p>
    <w:p w:rsidR="0050429C" w:rsidRPr="00A10933" w:rsidRDefault="0050429C" w:rsidP="0050429C">
      <w:pPr>
        <w:pStyle w:val="Corpodetexto"/>
        <w:tabs>
          <w:tab w:val="left" w:pos="1134"/>
        </w:tabs>
        <w:jc w:val="both"/>
      </w:pPr>
      <w:r w:rsidRPr="00A10933">
        <w:rPr>
          <w:szCs w:val="24"/>
        </w:rPr>
        <w:lastRenderedPageBreak/>
        <w:tab/>
      </w:r>
      <w:r w:rsidRPr="00A10933">
        <w:tab/>
        <w:t>Caso nos seja adjudicado o objeto da licitação, comprometemo-nos a assinar o contrato no prazo determinado no Edital, e para esse fim fornecemos os seguintes dados:</w:t>
      </w:r>
    </w:p>
    <w:p w:rsidR="0050429C" w:rsidRPr="00A10933" w:rsidRDefault="0050429C" w:rsidP="0050429C">
      <w:pPr>
        <w:pStyle w:val="Corpodetexto"/>
        <w:tabs>
          <w:tab w:val="left" w:pos="1134"/>
        </w:tabs>
        <w:jc w:val="both"/>
      </w:pPr>
    </w:p>
    <w:p w:rsidR="0050429C" w:rsidRDefault="0050429C" w:rsidP="0050429C">
      <w:pPr>
        <w:pStyle w:val="Contedodoquadro"/>
      </w:pPr>
    </w:p>
    <w:p w:rsidR="00753AAA" w:rsidRPr="00A10933" w:rsidRDefault="00753AAA" w:rsidP="0050429C">
      <w:pPr>
        <w:pStyle w:val="Contedodoquadr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2559"/>
        <w:gridCol w:w="903"/>
        <w:gridCol w:w="1937"/>
      </w:tblGrid>
      <w:tr w:rsidR="0050429C" w:rsidRPr="00A10933" w:rsidTr="00A10933">
        <w:trPr>
          <w:cantSplit/>
        </w:trPr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429C" w:rsidRPr="00A10933" w:rsidRDefault="0050429C" w:rsidP="00A10933">
            <w:pPr>
              <w:rPr>
                <w:b/>
                <w:caps/>
                <w:sz w:val="22"/>
              </w:rPr>
            </w:pPr>
            <w:r w:rsidRPr="00A10933">
              <w:rPr>
                <w:b/>
                <w:caps/>
                <w:sz w:val="22"/>
              </w:rPr>
              <w:t>DADOS DA EMPRESA</w:t>
            </w:r>
          </w:p>
        </w:tc>
      </w:tr>
      <w:tr w:rsidR="0050429C" w:rsidRPr="00A10933" w:rsidTr="00A10933">
        <w:trPr>
          <w:cantSplit/>
        </w:trPr>
        <w:tc>
          <w:tcPr>
            <w:tcW w:w="6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Razão Social: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CNPJ:</w:t>
            </w:r>
          </w:p>
        </w:tc>
      </w:tr>
      <w:tr w:rsidR="0050429C" w:rsidRPr="00A10933" w:rsidTr="00A10933">
        <w:trPr>
          <w:cantSplit/>
        </w:trPr>
        <w:tc>
          <w:tcPr>
            <w:tcW w:w="6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Endereço: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proofErr w:type="spellStart"/>
            <w:r w:rsidRPr="00A10933">
              <w:rPr>
                <w:sz w:val="24"/>
              </w:rPr>
              <w:t>Tel</w:t>
            </w:r>
            <w:proofErr w:type="spellEnd"/>
            <w:r w:rsidRPr="00A10933">
              <w:rPr>
                <w:sz w:val="24"/>
              </w:rPr>
              <w:t>/Fax:</w:t>
            </w:r>
          </w:p>
        </w:tc>
      </w:tr>
      <w:tr w:rsidR="0050429C" w:rsidRPr="00A10933" w:rsidTr="00A10933"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CEP: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Cidade: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UF:</w:t>
            </w:r>
          </w:p>
        </w:tc>
      </w:tr>
      <w:tr w:rsidR="0050429C" w:rsidRPr="00A10933" w:rsidTr="00A10933"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Banco: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Agência: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C/C:</w:t>
            </w:r>
          </w:p>
        </w:tc>
      </w:tr>
    </w:tbl>
    <w:p w:rsidR="0050429C" w:rsidRPr="00A10933" w:rsidRDefault="0050429C" w:rsidP="0050429C">
      <w:pPr>
        <w:rPr>
          <w:sz w:val="24"/>
        </w:rPr>
      </w:pPr>
    </w:p>
    <w:p w:rsidR="0050429C" w:rsidRPr="00A10933" w:rsidRDefault="0050429C" w:rsidP="0050429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2722"/>
        <w:gridCol w:w="2233"/>
      </w:tblGrid>
      <w:tr w:rsidR="0050429C" w:rsidRPr="00A10933" w:rsidTr="00A10933">
        <w:trPr>
          <w:cantSplit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29C" w:rsidRPr="00A10933" w:rsidRDefault="0050429C" w:rsidP="00A10933">
            <w:pPr>
              <w:rPr>
                <w:b/>
                <w:bCs/>
                <w:sz w:val="22"/>
              </w:rPr>
            </w:pPr>
            <w:r w:rsidRPr="00A10933">
              <w:rPr>
                <w:b/>
                <w:bCs/>
                <w:sz w:val="22"/>
              </w:rPr>
              <w:t>DADOS DO REPRESENTANTE LEGAL DA EMPRESA PARA ASSINATURA DO CONTRATO:</w:t>
            </w:r>
          </w:p>
        </w:tc>
      </w:tr>
      <w:tr w:rsidR="0050429C" w:rsidRPr="00A10933" w:rsidTr="00A10933">
        <w:trPr>
          <w:cantSplit/>
        </w:trPr>
        <w:tc>
          <w:tcPr>
            <w:tcW w:w="9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Nome:</w:t>
            </w:r>
          </w:p>
        </w:tc>
      </w:tr>
      <w:tr w:rsidR="0050429C" w:rsidRPr="00A10933" w:rsidTr="00A10933">
        <w:trPr>
          <w:cantSplit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Endereço:</w:t>
            </w:r>
          </w:p>
        </w:tc>
      </w:tr>
      <w:tr w:rsidR="0050429C" w:rsidRPr="00A10933" w:rsidTr="00A10933"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CEP: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Cidade: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UF:</w:t>
            </w:r>
          </w:p>
        </w:tc>
      </w:tr>
      <w:tr w:rsidR="0050429C" w:rsidRPr="00A10933" w:rsidTr="00A10933">
        <w:trPr>
          <w:cantSplit/>
        </w:trPr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CPF: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Cargo/Função</w:t>
            </w:r>
          </w:p>
        </w:tc>
      </w:tr>
      <w:tr w:rsidR="0050429C" w:rsidRPr="00A10933" w:rsidTr="00A10933">
        <w:trPr>
          <w:cantSplit/>
        </w:trPr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RG: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Órgão Expedido:</w:t>
            </w:r>
          </w:p>
        </w:tc>
      </w:tr>
      <w:tr w:rsidR="0050429C" w:rsidRPr="00A10933" w:rsidTr="00A10933">
        <w:trPr>
          <w:cantSplit/>
        </w:trPr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Naturalidade: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Nacionalidade:</w:t>
            </w:r>
          </w:p>
        </w:tc>
      </w:tr>
    </w:tbl>
    <w:p w:rsidR="0050429C" w:rsidRPr="00A10933" w:rsidRDefault="0050429C" w:rsidP="0050429C">
      <w:pPr>
        <w:rPr>
          <w:sz w:val="24"/>
        </w:rPr>
      </w:pPr>
    </w:p>
    <w:p w:rsidR="0050429C" w:rsidRPr="00A10933" w:rsidRDefault="0050429C" w:rsidP="0050429C">
      <w:pPr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2"/>
        <w:gridCol w:w="379"/>
        <w:gridCol w:w="5233"/>
      </w:tblGrid>
      <w:tr w:rsidR="0050429C" w:rsidRPr="00A10933" w:rsidTr="00A10933">
        <w:tc>
          <w:tcPr>
            <w:tcW w:w="3331" w:type="dxa"/>
            <w:tcBorders>
              <w:top w:val="single" w:sz="4" w:space="0" w:color="auto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Local e data</w:t>
            </w:r>
          </w:p>
        </w:tc>
        <w:tc>
          <w:tcPr>
            <w:tcW w:w="425" w:type="dxa"/>
          </w:tcPr>
          <w:p w:rsidR="0050429C" w:rsidRPr="00A10933" w:rsidRDefault="0050429C" w:rsidP="00A10933">
            <w:pPr>
              <w:rPr>
                <w:sz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</w:tcBorders>
          </w:tcPr>
          <w:p w:rsidR="0050429C" w:rsidRPr="00A10933" w:rsidRDefault="0050429C" w:rsidP="00A10933">
            <w:pPr>
              <w:rPr>
                <w:sz w:val="24"/>
              </w:rPr>
            </w:pPr>
            <w:r w:rsidRPr="00A10933">
              <w:rPr>
                <w:sz w:val="24"/>
              </w:rPr>
              <w:t>Nome e assinatura do responsável legal</w:t>
            </w:r>
          </w:p>
        </w:tc>
      </w:tr>
    </w:tbl>
    <w:p w:rsidR="0050429C" w:rsidRPr="00A10933" w:rsidRDefault="0050429C" w:rsidP="0050429C">
      <w:pPr>
        <w:rPr>
          <w:sz w:val="24"/>
        </w:rPr>
      </w:pPr>
    </w:p>
    <w:p w:rsidR="0050429C" w:rsidRPr="00A10933" w:rsidRDefault="0050429C" w:rsidP="0050429C">
      <w:pPr>
        <w:rPr>
          <w:sz w:val="24"/>
        </w:rPr>
      </w:pPr>
    </w:p>
    <w:sectPr w:rsidR="0050429C" w:rsidRPr="00A10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pranq eco sans">
    <w:altName w:val="DejaVu Sans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54"/>
    <w:rsid w:val="000352C6"/>
    <w:rsid w:val="00041797"/>
    <w:rsid w:val="00082552"/>
    <w:rsid w:val="00157BFF"/>
    <w:rsid w:val="0016692A"/>
    <w:rsid w:val="0025552E"/>
    <w:rsid w:val="0050429C"/>
    <w:rsid w:val="00581BBA"/>
    <w:rsid w:val="00665166"/>
    <w:rsid w:val="006D169E"/>
    <w:rsid w:val="00752949"/>
    <w:rsid w:val="00753AAA"/>
    <w:rsid w:val="00A10933"/>
    <w:rsid w:val="00DB2554"/>
    <w:rsid w:val="00EC55E2"/>
    <w:rsid w:val="00F2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9DC8D-64D8-447F-8765-52260627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5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"/>
    <w:rsid w:val="0050429C"/>
    <w:rPr>
      <w:sz w:val="24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basedOn w:val="Fontepargpadro"/>
    <w:link w:val="Corpodetexto"/>
    <w:rsid w:val="005042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Corpodetexto"/>
    <w:semiHidden/>
    <w:rsid w:val="0050429C"/>
  </w:style>
  <w:style w:type="paragraph" w:styleId="Recuodecorpodetexto2">
    <w:name w:val="Body Text Indent 2"/>
    <w:basedOn w:val="Normal"/>
    <w:link w:val="Recuodecorpodetexto2Char"/>
    <w:semiHidden/>
    <w:rsid w:val="0050429C"/>
    <w:pPr>
      <w:ind w:left="1134" w:hanging="714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42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Normal"/>
    <w:rsid w:val="0050429C"/>
    <w:pPr>
      <w:jc w:val="both"/>
    </w:pPr>
    <w:rPr>
      <w:sz w:val="24"/>
    </w:rPr>
  </w:style>
  <w:style w:type="paragraph" w:customStyle="1" w:styleId="P30">
    <w:name w:val="P30"/>
    <w:basedOn w:val="Normal"/>
    <w:rsid w:val="0050429C"/>
    <w:pPr>
      <w:jc w:val="both"/>
    </w:pPr>
    <w:rPr>
      <w:b/>
      <w:sz w:val="24"/>
    </w:rPr>
  </w:style>
  <w:style w:type="paragraph" w:customStyle="1" w:styleId="HeadingBase">
    <w:name w:val="Heading Base"/>
    <w:basedOn w:val="Normal"/>
    <w:next w:val="Corpodetexto"/>
    <w:rsid w:val="0050429C"/>
    <w:pPr>
      <w:keepLines/>
      <w:widowControl w:val="0"/>
      <w:snapToGrid w:val="0"/>
      <w:spacing w:before="640" w:after="120"/>
    </w:pPr>
    <w:rPr>
      <w:rFonts w:ascii="Courier New" w:hAnsi="Courier New"/>
      <w:b/>
      <w:caps/>
      <w:sz w:val="24"/>
      <w:lang w:val="en-US"/>
    </w:rPr>
  </w:style>
  <w:style w:type="paragraph" w:customStyle="1" w:styleId="xl53">
    <w:name w:val="xl53"/>
    <w:basedOn w:val="Normal"/>
    <w:rsid w:val="0050429C"/>
    <w:pPr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Contedodoquadro">
    <w:name w:val="Conteúdo do quadro"/>
    <w:basedOn w:val="Corpodetexto"/>
    <w:rsid w:val="0050429C"/>
  </w:style>
  <w:style w:type="paragraph" w:customStyle="1" w:styleId="Padro">
    <w:name w:val="Padrão"/>
    <w:rsid w:val="0050429C"/>
    <w:pPr>
      <w:suppressAutoHyphens/>
      <w:spacing w:after="0" w:line="100" w:lineRule="atLeast"/>
      <w:jc w:val="both"/>
      <w:textAlignment w:val="baseline"/>
    </w:pPr>
    <w:rPr>
      <w:rFonts w:ascii="Spranq eco sans" w:eastAsia="Arial" w:hAnsi="Spranq eco sans" w:cs="Times New Roman"/>
      <w:sz w:val="24"/>
      <w:szCs w:val="20"/>
      <w:lang w:eastAsia="ar-SA"/>
    </w:rPr>
  </w:style>
  <w:style w:type="table" w:styleId="TabeladeLista2-nfase1">
    <w:name w:val="List Table 2 Accent 1"/>
    <w:basedOn w:val="Tabelanormal"/>
    <w:uiPriority w:val="47"/>
    <w:rsid w:val="00753AA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ddresswrapper">
    <w:name w:val="address_wrapper"/>
    <w:basedOn w:val="Fontepargpadro"/>
    <w:rsid w:val="00753AAA"/>
  </w:style>
  <w:style w:type="table" w:styleId="Tabelacomgrade">
    <w:name w:val="Table Grid"/>
    <w:basedOn w:val="Tabelanormal"/>
    <w:uiPriority w:val="39"/>
    <w:rsid w:val="0075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Lindomar C Evangelista</dc:creator>
  <cp:keywords/>
  <dc:description/>
  <cp:lastModifiedBy>Cintia Lima Cordeiro</cp:lastModifiedBy>
  <cp:revision>14</cp:revision>
  <dcterms:created xsi:type="dcterms:W3CDTF">2017-05-18T17:41:00Z</dcterms:created>
  <dcterms:modified xsi:type="dcterms:W3CDTF">2018-06-25T15:41:00Z</dcterms:modified>
</cp:coreProperties>
</file>