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6" w:rsidRPr="006B1BBA" w:rsidRDefault="00F27B8E">
      <w:pPr>
        <w:pStyle w:val="Standard"/>
        <w:numPr>
          <w:ilvl w:val="0"/>
          <w:numId w:val="4"/>
        </w:numPr>
        <w:tabs>
          <w:tab w:val="left" w:pos="667"/>
        </w:tabs>
        <w:ind w:left="286" w:hanging="273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B1BBA">
        <w:rPr>
          <w:rFonts w:ascii="Arial" w:hAnsi="Arial" w:cs="Arial"/>
          <w:b/>
          <w:bCs/>
          <w:sz w:val="22"/>
          <w:szCs w:val="22"/>
        </w:rPr>
        <w:t>Dados da Reunião</w:t>
      </w:r>
    </w:p>
    <w:tbl>
      <w:tblPr>
        <w:tblW w:w="96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700"/>
        <w:gridCol w:w="1517"/>
        <w:gridCol w:w="4726"/>
      </w:tblGrid>
      <w:tr w:rsidR="006B1BBA" w:rsidRPr="006B1BBA"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bCs/>
                <w:sz w:val="22"/>
                <w:szCs w:val="22"/>
              </w:rPr>
              <w:t>Hora inicial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bCs/>
                <w:sz w:val="22"/>
                <w:szCs w:val="22"/>
              </w:rPr>
              <w:t>Hora final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bCs/>
                <w:sz w:val="22"/>
                <w:szCs w:val="22"/>
              </w:rPr>
              <w:t>Local</w:t>
            </w:r>
          </w:p>
        </w:tc>
      </w:tr>
      <w:tr w:rsidR="00CB7606" w:rsidRPr="006B1BBA"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6024B1" w:rsidP="006E25B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>20/02/2017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56006E" w:rsidP="00DD406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>14</w:t>
            </w:r>
            <w:r w:rsidR="00423266" w:rsidRPr="006B1BBA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6A27D2" w:rsidP="00423266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>17h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6024B1" w:rsidP="006024B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BBA">
              <w:rPr>
                <w:rFonts w:ascii="Arial" w:hAnsi="Arial" w:cs="Arial"/>
                <w:sz w:val="22"/>
              </w:rPr>
              <w:t>S</w:t>
            </w:r>
            <w:r w:rsidRPr="006B1BBA">
              <w:rPr>
                <w:rFonts w:ascii="Arial" w:hAnsi="Arial" w:cs="Arial"/>
                <w:sz w:val="22"/>
                <w:shd w:val="clear" w:color="auto" w:fill="FFFFFF"/>
              </w:rPr>
              <w:t>ala de Reunião 343, 3º andar, Edifício do Ministério do Planejamento, Desenvolvimento e Gestão, localizado na  Esplanada dos Ministérios, Bloco C, Brasília – DF.</w:t>
            </w:r>
          </w:p>
        </w:tc>
      </w:tr>
    </w:tbl>
    <w:p w:rsidR="00CB7606" w:rsidRPr="006B1BBA" w:rsidRDefault="00CB7606">
      <w:pPr>
        <w:pStyle w:val="Standard"/>
        <w:tabs>
          <w:tab w:val="left" w:pos="95"/>
        </w:tabs>
        <w:jc w:val="both"/>
      </w:pPr>
    </w:p>
    <w:p w:rsidR="00CB7606" w:rsidRPr="006B1BBA" w:rsidRDefault="00F27B8E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sz w:val="22"/>
          <w:szCs w:val="22"/>
        </w:rPr>
      </w:pPr>
      <w:r w:rsidRPr="006B1BBA">
        <w:rPr>
          <w:rFonts w:ascii="Arial" w:hAnsi="Arial" w:cs="Arial"/>
          <w:b/>
          <w:bCs/>
          <w:sz w:val="22"/>
          <w:szCs w:val="22"/>
        </w:rPr>
        <w:t>Participantes</w:t>
      </w:r>
    </w:p>
    <w:tbl>
      <w:tblPr>
        <w:tblW w:w="970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3"/>
      </w:tblGrid>
      <w:tr w:rsidR="00CB7606" w:rsidRPr="006B1BBA" w:rsidTr="00B111D3">
        <w:trPr>
          <w:trHeight w:val="451"/>
        </w:trPr>
        <w:tc>
          <w:tcPr>
            <w:tcW w:w="9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B111D3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sz w:val="20"/>
                <w:szCs w:val="20"/>
              </w:rPr>
              <w:t>Vide lista de presença anexa</w:t>
            </w:r>
            <w:r w:rsidRPr="006B1BB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</w:tbl>
    <w:p w:rsidR="00CB7606" w:rsidRPr="006B1BBA" w:rsidRDefault="00CB7606">
      <w:pPr>
        <w:pStyle w:val="Standard"/>
        <w:ind w:left="27"/>
        <w:jc w:val="both"/>
        <w:rPr>
          <w:rFonts w:ascii="Arial" w:hAnsi="Arial" w:cs="Arial"/>
          <w:sz w:val="22"/>
          <w:szCs w:val="22"/>
        </w:rPr>
      </w:pPr>
    </w:p>
    <w:p w:rsidR="00CB7606" w:rsidRPr="006B1BBA" w:rsidRDefault="00F27B8E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sz w:val="22"/>
          <w:szCs w:val="22"/>
        </w:rPr>
      </w:pPr>
      <w:r w:rsidRPr="006B1BBA">
        <w:rPr>
          <w:rFonts w:ascii="Arial" w:hAnsi="Arial" w:cs="Arial"/>
          <w:b/>
          <w:bCs/>
          <w:sz w:val="22"/>
          <w:szCs w:val="22"/>
        </w:rPr>
        <w:t>Pauta</w:t>
      </w:r>
    </w:p>
    <w:tbl>
      <w:tblPr>
        <w:tblW w:w="96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926"/>
      </w:tblGrid>
      <w:tr w:rsidR="006B1BBA" w:rsidRPr="006B1BBA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BA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</w:tr>
      <w:tr w:rsidR="006B1BBA" w:rsidRPr="006B1BBA"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F27B8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B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6B1BBA" w:rsidRDefault="006024B1" w:rsidP="006A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BBA">
              <w:rPr>
                <w:rFonts w:ascii="Arial" w:hAnsi="Arial"/>
                <w:kern w:val="0"/>
                <w:sz w:val="20"/>
                <w:szCs w:val="20"/>
              </w:rPr>
              <w:t>CONSULTA PÚBLICA 1</w:t>
            </w:r>
            <w:r w:rsidR="006A27D2" w:rsidRPr="006B1BBA">
              <w:rPr>
                <w:rFonts w:ascii="Arial" w:hAnsi="Arial"/>
                <w:kern w:val="0"/>
                <w:sz w:val="20"/>
                <w:szCs w:val="20"/>
              </w:rPr>
              <w:t>/</w:t>
            </w:r>
            <w:r w:rsidRPr="006B1BBA">
              <w:rPr>
                <w:rFonts w:ascii="Arial" w:hAnsi="Arial"/>
                <w:kern w:val="0"/>
                <w:sz w:val="20"/>
                <w:szCs w:val="20"/>
              </w:rPr>
              <w:t xml:space="preserve">2017 - </w:t>
            </w:r>
            <w:r w:rsidRPr="006B1BBA">
              <w:rPr>
                <w:rFonts w:ascii="Arial" w:hAnsi="Arial" w:cs="Arial"/>
                <w:sz w:val="22"/>
                <w:shd w:val="clear" w:color="auto" w:fill="FFFFFF"/>
              </w:rPr>
              <w:t>Contratação de empresa especializada na prestação de serviços compreendendo a disponibilização de solução tecnológica para automação de serviços públicos, no modelo de Software como Serviço (SaaS), bem como a adequação e automação dos serviços propriamente ditos, com o uso da solução tecnológica disponibilizada, incluindo suporte técnico e treinamento, capazes de atender a órgãos e entidades da Administração Pública Federal com necessidade de automatizar serviços públicos por eles prestados, conforme condições e especificações contidas no Termo de Referência e em seus Anexos.</w:t>
            </w:r>
          </w:p>
        </w:tc>
      </w:tr>
    </w:tbl>
    <w:p w:rsidR="00CB7606" w:rsidRPr="006B1BBA" w:rsidRDefault="00CB7606">
      <w:pPr>
        <w:pStyle w:val="Standard"/>
        <w:ind w:left="27"/>
        <w:jc w:val="both"/>
      </w:pPr>
    </w:p>
    <w:p w:rsidR="00CB7606" w:rsidRPr="006B1BBA" w:rsidRDefault="00F27B8E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sz w:val="22"/>
          <w:szCs w:val="22"/>
        </w:rPr>
      </w:pPr>
      <w:r w:rsidRPr="006B1BBA">
        <w:rPr>
          <w:rFonts w:ascii="Arial" w:hAnsi="Arial" w:cs="Arial"/>
          <w:b/>
          <w:bCs/>
          <w:sz w:val="22"/>
          <w:szCs w:val="22"/>
        </w:rPr>
        <w:t>Relato da reunião</w:t>
      </w:r>
    </w:p>
    <w:tbl>
      <w:tblPr>
        <w:tblW w:w="96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2"/>
      </w:tblGrid>
      <w:tr w:rsidR="006B1BBA" w:rsidRPr="006B1BBA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1D3" w:rsidRPr="006B1BBA" w:rsidRDefault="00B111D3" w:rsidP="00B111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BBA">
              <w:rPr>
                <w:rFonts w:ascii="Arial" w:hAnsi="Arial" w:cs="Arial"/>
                <w:b/>
                <w:sz w:val="20"/>
                <w:szCs w:val="20"/>
              </w:rPr>
              <w:t>Abertura</w:t>
            </w:r>
          </w:p>
          <w:p w:rsidR="003D3B08" w:rsidRPr="006B1BBA" w:rsidRDefault="003D3B08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40C3" w:rsidRPr="006B1BBA" w:rsidRDefault="00606D71" w:rsidP="0014319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1CDB">
              <w:rPr>
                <w:rFonts w:ascii="Arial" w:hAnsi="Arial" w:cs="Arial"/>
                <w:b/>
                <w:sz w:val="20"/>
                <w:szCs w:val="20"/>
              </w:rPr>
              <w:t>Valnei</w:t>
            </w:r>
            <w:proofErr w:type="spellEnd"/>
            <w:r w:rsidRPr="003B1CDB">
              <w:rPr>
                <w:rFonts w:ascii="Arial" w:hAnsi="Arial" w:cs="Arial"/>
                <w:b/>
                <w:sz w:val="20"/>
                <w:szCs w:val="20"/>
              </w:rPr>
              <w:t xml:space="preserve"> Batista</w:t>
            </w:r>
            <w:r w:rsidR="00847B25" w:rsidRPr="003B1CDB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1362C7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BBA">
              <w:rPr>
                <w:rFonts w:ascii="Arial" w:hAnsi="Arial" w:cs="Arial"/>
                <w:sz w:val="20"/>
                <w:szCs w:val="20"/>
              </w:rPr>
              <w:t xml:space="preserve">Coordenador Geral de Licitações </w:t>
            </w:r>
            <w:r w:rsidR="00546BA2" w:rsidRPr="006B1BBA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847B25" w:rsidRPr="006B1BBA">
              <w:rPr>
                <w:rFonts w:ascii="Arial" w:hAnsi="Arial" w:cs="Arial"/>
                <w:sz w:val="20"/>
                <w:szCs w:val="20"/>
              </w:rPr>
              <w:t>Central de Compras (CENTRAL) abre a sessão d</w:t>
            </w:r>
            <w:r w:rsidR="00546BA2" w:rsidRPr="006B1BBA">
              <w:rPr>
                <w:rFonts w:ascii="Arial" w:hAnsi="Arial" w:cs="Arial"/>
                <w:sz w:val="20"/>
                <w:szCs w:val="20"/>
              </w:rPr>
              <w:t>a</w:t>
            </w:r>
            <w:r w:rsidR="00847B25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0DC" w:rsidRPr="006B1BBA">
              <w:rPr>
                <w:rFonts w:ascii="Arial" w:hAnsi="Arial" w:cs="Arial"/>
                <w:sz w:val="20"/>
                <w:szCs w:val="20"/>
              </w:rPr>
              <w:t>Consulta P</w:t>
            </w:r>
            <w:r w:rsidR="00847B25" w:rsidRPr="006B1BBA">
              <w:rPr>
                <w:rFonts w:ascii="Arial" w:hAnsi="Arial" w:cs="Arial"/>
                <w:sz w:val="20"/>
                <w:szCs w:val="20"/>
              </w:rPr>
              <w:t xml:space="preserve">ública </w:t>
            </w:r>
            <w:r w:rsidR="00291D5C" w:rsidRPr="006B1BBA">
              <w:rPr>
                <w:rFonts w:ascii="Arial" w:hAnsi="Arial" w:cs="Arial"/>
                <w:sz w:val="20"/>
                <w:szCs w:val="20"/>
              </w:rPr>
              <w:t>às 14</w:t>
            </w:r>
            <w:r w:rsidR="00AC7644" w:rsidRPr="006B1BBA">
              <w:rPr>
                <w:rFonts w:ascii="Arial" w:hAnsi="Arial" w:cs="Arial"/>
                <w:sz w:val="20"/>
                <w:szCs w:val="20"/>
              </w:rPr>
              <w:t>h</w:t>
            </w:r>
            <w:r w:rsidR="006A27D2" w:rsidRPr="006B1BBA">
              <w:rPr>
                <w:rFonts w:ascii="Arial" w:hAnsi="Arial" w:cs="Arial"/>
                <w:sz w:val="20"/>
                <w:szCs w:val="20"/>
              </w:rPr>
              <w:t>3</w:t>
            </w:r>
            <w:r w:rsidR="00F8534F" w:rsidRPr="006B1BBA">
              <w:rPr>
                <w:rFonts w:ascii="Arial" w:hAnsi="Arial" w:cs="Arial"/>
                <w:sz w:val="20"/>
                <w:szCs w:val="20"/>
              </w:rPr>
              <w:t>0</w:t>
            </w:r>
            <w:r w:rsidR="004F52A3" w:rsidRPr="006B1B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654B" w:rsidRPr="006B1BBA">
              <w:rPr>
                <w:rFonts w:ascii="Arial" w:hAnsi="Arial" w:cs="Arial"/>
                <w:sz w:val="20"/>
                <w:szCs w:val="20"/>
              </w:rPr>
              <w:t xml:space="preserve">cumprimenta os presentes, </w:t>
            </w:r>
            <w:r w:rsidR="004F52A3" w:rsidRPr="006B1BBA">
              <w:rPr>
                <w:rFonts w:ascii="Arial" w:hAnsi="Arial" w:cs="Arial"/>
                <w:sz w:val="20"/>
                <w:szCs w:val="20"/>
              </w:rPr>
              <w:t>apresenta os membros da mesa</w:t>
            </w:r>
            <w:r w:rsidR="00F8534F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B25" w:rsidRPr="006B1BB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46BA2" w:rsidRPr="006B1BBA">
              <w:rPr>
                <w:rFonts w:ascii="Arial" w:hAnsi="Arial" w:cs="Arial"/>
                <w:sz w:val="20"/>
                <w:szCs w:val="20"/>
              </w:rPr>
              <w:t>inform</w:t>
            </w:r>
            <w:r w:rsidR="00291D5C" w:rsidRPr="006B1BBA">
              <w:rPr>
                <w:rFonts w:ascii="Arial" w:hAnsi="Arial" w:cs="Arial"/>
                <w:sz w:val="20"/>
                <w:szCs w:val="20"/>
              </w:rPr>
              <w:t>a</w:t>
            </w:r>
            <w:r w:rsidR="00546BA2" w:rsidRPr="006B1BBA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50220E" w:rsidRPr="006B1BB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C40C3" w:rsidRPr="006B1BBA">
              <w:rPr>
                <w:rFonts w:ascii="Arial" w:hAnsi="Arial" w:cs="Arial"/>
                <w:sz w:val="20"/>
                <w:szCs w:val="20"/>
              </w:rPr>
              <w:t>Consulta Pública</w:t>
            </w:r>
            <w:r w:rsidR="0050220E" w:rsidRPr="006B1BBA">
              <w:rPr>
                <w:rFonts w:ascii="Arial" w:hAnsi="Arial" w:cs="Arial"/>
                <w:sz w:val="20"/>
                <w:szCs w:val="20"/>
              </w:rPr>
              <w:t xml:space="preserve">, publicada no DOU </w:t>
            </w:r>
            <w:r w:rsidR="008A6D5D" w:rsidRPr="006B1BBA">
              <w:rPr>
                <w:rFonts w:ascii="Arial" w:hAnsi="Arial" w:cs="Arial"/>
                <w:sz w:val="20"/>
                <w:szCs w:val="20"/>
              </w:rPr>
              <w:t xml:space="preserve">e no Correio Braziliense do </w:t>
            </w:r>
            <w:r w:rsidR="0050220E" w:rsidRPr="006B1BBA">
              <w:rPr>
                <w:rFonts w:ascii="Arial" w:hAnsi="Arial" w:cs="Arial"/>
                <w:sz w:val="20"/>
                <w:szCs w:val="20"/>
              </w:rPr>
              <w:t xml:space="preserve">dia </w:t>
            </w:r>
            <w:r w:rsidR="00CC40C3" w:rsidRPr="006B1BBA">
              <w:rPr>
                <w:rFonts w:ascii="Arial" w:hAnsi="Arial" w:cs="Arial"/>
                <w:sz w:val="20"/>
                <w:szCs w:val="20"/>
              </w:rPr>
              <w:t>8/2/2017</w:t>
            </w:r>
            <w:r w:rsidR="00D91CE5" w:rsidRPr="006B1BBA">
              <w:rPr>
                <w:rFonts w:ascii="Arial" w:hAnsi="Arial" w:cs="Arial"/>
                <w:sz w:val="20"/>
                <w:szCs w:val="20"/>
              </w:rPr>
              <w:t xml:space="preserve">, tem por objeto </w:t>
            </w:r>
            <w:r w:rsidR="00DD406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91CE5" w:rsidRPr="006B1BBA">
              <w:rPr>
                <w:rFonts w:ascii="Arial" w:hAnsi="Arial" w:cs="Arial"/>
                <w:sz w:val="20"/>
                <w:szCs w:val="20"/>
              </w:rPr>
              <w:t>c</w:t>
            </w:r>
            <w:r w:rsidR="006A27D2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ontratação de empresa especializada na prestação de serviços compreendendo a disponibilização de solução tecnológica para automação de serviços públicos, no modelo de Software como Serviço (SaaS), bem como a adequação e automação dos serviços propriamente ditos, com o uso da solução tecnológica disponibilizada, incluindo suporte técnico e treinamento, capazes de atender a órgãos e entidades da Administração Pública Federal com necessidade de automatizar serviços públicos por eles prestados</w:t>
            </w:r>
            <w:r w:rsidR="00CE10DC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D91CE5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Espera-se que a minuta do Termo de Referência tenha sido apreciada pelo mercado</w:t>
            </w:r>
            <w:r w:rsidR="00DD406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D91CE5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 forma que a </w:t>
            </w:r>
            <w:r w:rsidR="00DD0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Administração</w:t>
            </w:r>
            <w:r w:rsidR="00DD0F22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D91CE5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está aberta a ouvir as críticas, dúvidas e contribuições que possam </w:t>
            </w:r>
            <w:r w:rsidR="00DC2E69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ajudar n</w:t>
            </w:r>
            <w:r w:rsidR="00D70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 aperfeiçoamento do</w:t>
            </w:r>
            <w:r w:rsidR="00DC2E69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Termo de Referência</w:t>
            </w:r>
            <w:r w:rsidR="00DD406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para</w:t>
            </w:r>
            <w:r w:rsidR="00DC2E69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que </w:t>
            </w:r>
            <w:r w:rsidR="00DD406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 instrumento </w:t>
            </w:r>
            <w:r w:rsidR="00DC2E69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atenda aos anseios da Administração e esteja em conformidade com o que é comercializado</w:t>
            </w:r>
            <w:r w:rsidR="00DD406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DC2E69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razão pela qual a manifestação ativa dos presentes</w:t>
            </w:r>
            <w:r w:rsidR="00DD0F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é muito importante</w:t>
            </w:r>
            <w:r w:rsidR="00DC2E69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FA6F98" w:rsidRPr="006B1B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Informa, ainda, 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>que</w:t>
            </w:r>
            <w:r w:rsidR="00DD4060">
              <w:rPr>
                <w:rFonts w:ascii="Arial" w:hAnsi="Arial" w:cs="Arial"/>
                <w:sz w:val="20"/>
                <w:szCs w:val="20"/>
              </w:rPr>
              <w:t>,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após a apresentação </w:t>
            </w:r>
            <w:r w:rsidR="00DD0F22">
              <w:rPr>
                <w:rFonts w:ascii="Arial" w:hAnsi="Arial" w:cs="Arial"/>
                <w:sz w:val="20"/>
                <w:szCs w:val="20"/>
              </w:rPr>
              <w:t>a ser feita pela equipe técnica</w:t>
            </w:r>
            <w:r w:rsidR="003628BF" w:rsidRPr="006B1BBA">
              <w:rPr>
                <w:rFonts w:ascii="Arial" w:hAnsi="Arial" w:cs="Arial"/>
                <w:sz w:val="20"/>
                <w:szCs w:val="20"/>
              </w:rPr>
              <w:t>, todos</w:t>
            </w:r>
            <w:r w:rsidR="00A309D2">
              <w:rPr>
                <w:rFonts w:ascii="Arial" w:hAnsi="Arial" w:cs="Arial"/>
                <w:sz w:val="20"/>
                <w:szCs w:val="20"/>
              </w:rPr>
              <w:t xml:space="preserve"> os</w:t>
            </w:r>
            <w:r w:rsidR="003628BF" w:rsidRPr="006B1BBA">
              <w:rPr>
                <w:rFonts w:ascii="Arial" w:hAnsi="Arial" w:cs="Arial"/>
                <w:sz w:val="20"/>
                <w:szCs w:val="20"/>
              </w:rPr>
              <w:t xml:space="preserve"> presentes poderão se manifestar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>. Esclarece</w:t>
            </w:r>
            <w:r w:rsidR="00D705F7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F22">
              <w:rPr>
                <w:rFonts w:ascii="Arial" w:hAnsi="Arial" w:cs="Arial"/>
                <w:sz w:val="20"/>
                <w:szCs w:val="20"/>
              </w:rPr>
              <w:t>sugestões relacionadas ao Termo de Referência</w:t>
            </w:r>
            <w:r w:rsidR="003628BF" w:rsidRPr="006B1BBA">
              <w:rPr>
                <w:rFonts w:ascii="Arial" w:hAnsi="Arial" w:cs="Arial"/>
                <w:sz w:val="20"/>
                <w:szCs w:val="20"/>
              </w:rPr>
              <w:t xml:space="preserve"> deverão ser reduzidas a termo no formulário disponibilizado no endereço eletrônico informado no DOU e Correio Braziliense até às 18</w:t>
            </w:r>
            <w:r w:rsidR="00DD0F22">
              <w:rPr>
                <w:rFonts w:ascii="Arial" w:hAnsi="Arial" w:cs="Arial"/>
                <w:sz w:val="20"/>
                <w:szCs w:val="20"/>
              </w:rPr>
              <w:t>h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do dia </w:t>
            </w:r>
            <w:r w:rsidR="003628BF" w:rsidRPr="006B1BBA">
              <w:rPr>
                <w:rFonts w:ascii="Arial" w:hAnsi="Arial" w:cs="Arial"/>
                <w:sz w:val="20"/>
                <w:szCs w:val="20"/>
              </w:rPr>
              <w:t>21/02/2017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>, de modo que as mesmas sejam apreciadas pela equipe técnica.</w:t>
            </w:r>
            <w:r w:rsidR="003628BF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0C3" w:rsidRPr="006B1BBA">
              <w:rPr>
                <w:rFonts w:ascii="Arial" w:hAnsi="Arial" w:cs="Arial"/>
                <w:sz w:val="20"/>
                <w:szCs w:val="20"/>
              </w:rPr>
              <w:t>Dando sequência</w:t>
            </w:r>
            <w:r w:rsidR="00DC2E69" w:rsidRPr="006B1BBA">
              <w:rPr>
                <w:rFonts w:ascii="Arial" w:hAnsi="Arial" w:cs="Arial"/>
                <w:sz w:val="20"/>
                <w:szCs w:val="20"/>
              </w:rPr>
              <w:t>,</w:t>
            </w:r>
            <w:r w:rsidR="00CC40C3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E69" w:rsidRPr="006B1BBA">
              <w:rPr>
                <w:rFonts w:ascii="Arial" w:hAnsi="Arial" w:cs="Arial"/>
                <w:sz w:val="20"/>
                <w:szCs w:val="20"/>
              </w:rPr>
              <w:t>p</w:t>
            </w:r>
            <w:r w:rsidR="00CC40C3" w:rsidRPr="006B1BBA">
              <w:rPr>
                <w:rFonts w:ascii="Arial" w:hAnsi="Arial" w:cs="Arial"/>
                <w:sz w:val="20"/>
                <w:szCs w:val="20"/>
              </w:rPr>
              <w:t xml:space="preserve">assou </w:t>
            </w:r>
            <w:r w:rsidR="00DC2E69" w:rsidRPr="006B1BBA">
              <w:rPr>
                <w:rFonts w:ascii="Arial" w:hAnsi="Arial" w:cs="Arial"/>
                <w:sz w:val="20"/>
                <w:szCs w:val="20"/>
              </w:rPr>
              <w:t>a palavra ao Senhor Luiz Carlos Coordenador-Geral de Inovação Tecnológica</w:t>
            </w:r>
            <w:r w:rsidR="00CC40C3" w:rsidRPr="006B1BB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C40C3" w:rsidRPr="006B1BBA" w:rsidRDefault="00CC40C3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2E69" w:rsidRPr="006B1BBA" w:rsidRDefault="00DC2E69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b/>
                <w:sz w:val="20"/>
                <w:szCs w:val="20"/>
              </w:rPr>
              <w:lastRenderedPageBreak/>
              <w:t>Luiz Carlos</w:t>
            </w:r>
            <w:r w:rsidR="00FB5458" w:rsidRPr="006B1BB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FB5458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BBA">
              <w:rPr>
                <w:rFonts w:ascii="Arial" w:hAnsi="Arial" w:cs="Arial"/>
                <w:sz w:val="20"/>
                <w:szCs w:val="20"/>
              </w:rPr>
              <w:t>Coordenador-Geral de Inovação Tecnológica prossegue com a sessão fazendo a apresentação do objeto constante da Minuta do Termo de Referência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com uma explanação detalhada do</w:t>
            </w:r>
            <w:r w:rsidR="003B1CDB">
              <w:rPr>
                <w:rFonts w:ascii="Arial" w:hAnsi="Arial" w:cs="Arial"/>
                <w:sz w:val="20"/>
                <w:szCs w:val="20"/>
              </w:rPr>
              <w:t>s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BBA" w:rsidRPr="006B1BBA">
              <w:rPr>
                <w:rFonts w:ascii="Arial" w:hAnsi="Arial" w:cs="Arial"/>
                <w:sz w:val="20"/>
                <w:szCs w:val="20"/>
              </w:rPr>
              <w:t>serviço</w:t>
            </w:r>
            <w:r w:rsidR="003B1CDB">
              <w:rPr>
                <w:rFonts w:ascii="Arial" w:hAnsi="Arial" w:cs="Arial"/>
                <w:sz w:val="20"/>
                <w:szCs w:val="20"/>
              </w:rPr>
              <w:t>s</w:t>
            </w:r>
            <w:r w:rsidR="006B1BBA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>a ser</w:t>
            </w:r>
            <w:r w:rsidR="003B1CDB">
              <w:rPr>
                <w:rFonts w:ascii="Arial" w:hAnsi="Arial" w:cs="Arial"/>
                <w:sz w:val="20"/>
                <w:szCs w:val="20"/>
              </w:rPr>
              <w:t>em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contratado</w:t>
            </w:r>
            <w:r w:rsidR="003B1CDB">
              <w:rPr>
                <w:rFonts w:ascii="Arial" w:hAnsi="Arial" w:cs="Arial"/>
                <w:sz w:val="20"/>
                <w:szCs w:val="20"/>
              </w:rPr>
              <w:t>s,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onde procurou demonstrar a importância da contratação e o que se espera alcançar com a Consulta Pública nº 1/2017. Em seguida</w:t>
            </w:r>
            <w:r w:rsidR="003B1CDB">
              <w:rPr>
                <w:rFonts w:ascii="Arial" w:hAnsi="Arial" w:cs="Arial"/>
                <w:sz w:val="20"/>
                <w:szCs w:val="20"/>
              </w:rPr>
              <w:t>,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 xml:space="preserve"> a palavra foi passada ao público presente</w:t>
            </w:r>
            <w:r w:rsidR="00D705F7">
              <w:rPr>
                <w:rFonts w:ascii="Arial" w:hAnsi="Arial" w:cs="Arial"/>
                <w:sz w:val="20"/>
                <w:szCs w:val="20"/>
              </w:rPr>
              <w:t>, composto por representantes do Ministério do Planejamento, Desenvolvimento e Gestão e das empresas SERVICENOW, ORACLE, ANIMACORP, SINGULAR, ACCENTURE, SAP, EDS, MAGNA, IBM, VERT, CAPGEMINI, K2BT, LECOM e OI</w:t>
            </w:r>
            <w:r w:rsidR="00FA6F98" w:rsidRPr="006B1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654B" w:rsidRPr="006B1BBA" w:rsidRDefault="0007654B" w:rsidP="00B111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C4B" w:rsidRPr="006B1BBA" w:rsidRDefault="00A86C4B" w:rsidP="00A8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1BBA">
              <w:rPr>
                <w:rFonts w:ascii="Arial" w:hAnsi="Arial" w:cs="Arial"/>
                <w:b/>
                <w:sz w:val="20"/>
                <w:szCs w:val="20"/>
              </w:rPr>
              <w:t>Concessão da palavra ao público:</w:t>
            </w:r>
          </w:p>
          <w:p w:rsidR="00A86C4B" w:rsidRPr="006B1BBA" w:rsidRDefault="00A86C4B" w:rsidP="00A95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D0C" w:rsidRPr="006B1BBA" w:rsidRDefault="003B1CDB" w:rsidP="001E66D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Diversos apontamentos e dúvidas</w:t>
            </w:r>
            <w:r w:rsidR="00A622F7" w:rsidRPr="006B1BBA">
              <w:rPr>
                <w:rFonts w:ascii="Arial" w:hAnsi="Arial" w:cs="Arial"/>
                <w:sz w:val="20"/>
                <w:szCs w:val="20"/>
              </w:rPr>
              <w:t xml:space="preserve"> de ordem técnica</w:t>
            </w:r>
            <w:r w:rsidR="00D438BB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71F" w:rsidRPr="006B1BBA">
              <w:rPr>
                <w:rFonts w:ascii="Arial" w:hAnsi="Arial" w:cs="Arial"/>
                <w:sz w:val="20"/>
                <w:szCs w:val="20"/>
              </w:rPr>
              <w:t xml:space="preserve">foram </w:t>
            </w:r>
            <w:r w:rsidR="0093036F">
              <w:rPr>
                <w:rFonts w:ascii="Arial" w:hAnsi="Arial" w:cs="Arial"/>
                <w:sz w:val="20"/>
                <w:szCs w:val="20"/>
              </w:rPr>
              <w:t>debatido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E66DD">
              <w:rPr>
                <w:rFonts w:ascii="Arial" w:hAnsi="Arial" w:cs="Arial"/>
                <w:sz w:val="20"/>
                <w:szCs w:val="20"/>
              </w:rPr>
              <w:t>pelos presentes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durante a reunião. Foi enfatizado que eventuais contribuições acerca do Termo de Referência devem ser</w:t>
            </w:r>
            <w:r w:rsidR="00F011E5" w:rsidRPr="006B1BBA">
              <w:rPr>
                <w:rFonts w:ascii="Arial" w:hAnsi="Arial" w:cs="Arial"/>
                <w:sz w:val="20"/>
                <w:szCs w:val="20"/>
              </w:rPr>
              <w:t xml:space="preserve"> reduzidas a termo</w:t>
            </w:r>
            <w:r w:rsidR="001B08AB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92" w:rsidRPr="006B1BBA">
              <w:rPr>
                <w:rFonts w:ascii="Arial" w:hAnsi="Arial" w:cs="Arial"/>
                <w:sz w:val="20"/>
                <w:szCs w:val="20"/>
              </w:rPr>
              <w:t xml:space="preserve">pelas empresas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interessadas </w:t>
            </w:r>
            <w:r w:rsidR="001B08AB" w:rsidRPr="006B1BBA">
              <w:rPr>
                <w:rFonts w:ascii="Arial" w:hAnsi="Arial" w:cs="Arial"/>
                <w:sz w:val="20"/>
                <w:szCs w:val="20"/>
              </w:rPr>
              <w:t>por m</w:t>
            </w:r>
            <w:r w:rsidR="00134BC5" w:rsidRPr="006B1BBA">
              <w:rPr>
                <w:rFonts w:ascii="Arial" w:hAnsi="Arial" w:cs="Arial"/>
                <w:sz w:val="20"/>
                <w:szCs w:val="20"/>
              </w:rPr>
              <w:t>e</w:t>
            </w:r>
            <w:r w:rsidR="001B08AB" w:rsidRPr="006B1BBA">
              <w:rPr>
                <w:rFonts w:ascii="Arial" w:hAnsi="Arial" w:cs="Arial"/>
                <w:sz w:val="20"/>
                <w:szCs w:val="20"/>
              </w:rPr>
              <w:t>io</w:t>
            </w:r>
            <w:r w:rsidR="00F011E5" w:rsidRPr="006B1BBA">
              <w:rPr>
                <w:rFonts w:ascii="Arial" w:hAnsi="Arial" w:cs="Arial"/>
                <w:sz w:val="20"/>
                <w:szCs w:val="20"/>
              </w:rPr>
              <w:t xml:space="preserve"> do formulário disponibilizado no endereço eletrônico</w:t>
            </w:r>
            <w:r w:rsidR="00143192" w:rsidRPr="006B1BBA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="001E66DD" w:rsidRPr="0071565D">
                <w:rPr>
                  <w:rStyle w:val="Hyperlink"/>
                  <w:rFonts w:ascii="Arial" w:hAnsi="Arial" w:cs="Arial"/>
                  <w:kern w:val="0"/>
                  <w:sz w:val="20"/>
                  <w:szCs w:val="20"/>
                  <w:lang w:bidi="ar-SA"/>
                </w:rPr>
                <w:t>http://www.planejamento.gov.br/acesso-a-informacao/licitacoes-e-contratos/consultas-publicas</w:t>
              </w:r>
            </w:hyperlink>
            <w:r w:rsidR="00143192" w:rsidRPr="006B1BBA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 w:rsidR="00F011E5" w:rsidRPr="006B1BBA">
              <w:rPr>
                <w:rFonts w:ascii="Arial" w:hAnsi="Arial" w:cs="Arial"/>
                <w:sz w:val="20"/>
                <w:szCs w:val="20"/>
              </w:rPr>
              <w:t>e encaminhad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="00F011E5" w:rsidRPr="006B1BBA">
              <w:rPr>
                <w:rFonts w:ascii="Arial" w:hAnsi="Arial" w:cs="Arial"/>
                <w:sz w:val="20"/>
                <w:szCs w:val="20"/>
              </w:rPr>
              <w:t xml:space="preserve"> para o e-mail </w:t>
            </w:r>
            <w:hyperlink r:id="rId9" w:history="1">
              <w:r w:rsidR="0055415C" w:rsidRPr="006B1BBA">
                <w:rPr>
                  <w:rStyle w:val="Hyperlink"/>
                  <w:rFonts w:ascii="Arial" w:hAnsi="Arial" w:cs="Arial"/>
                  <w:color w:val="auto"/>
                  <w:sz w:val="22"/>
                  <w:shd w:val="clear" w:color="auto" w:fill="FFFFFF"/>
                </w:rPr>
                <w:t>seges.inova@planejamento.gov.br</w:t>
              </w:r>
            </w:hyperlink>
            <w:r w:rsidR="0055415C" w:rsidRPr="006B1BBA">
              <w:rPr>
                <w:sz w:val="22"/>
                <w:shd w:val="clear" w:color="auto" w:fill="FFFFFF"/>
              </w:rPr>
              <w:t xml:space="preserve"> </w:t>
            </w:r>
            <w:r w:rsidR="00F011E5" w:rsidRPr="006B1BBA">
              <w:rPr>
                <w:rFonts w:ascii="Arial" w:hAnsi="Arial" w:cs="Arial"/>
                <w:sz w:val="20"/>
                <w:szCs w:val="20"/>
              </w:rPr>
              <w:t>até</w:t>
            </w:r>
            <w:r w:rsidR="00911D0C" w:rsidRPr="006B1BBA">
              <w:rPr>
                <w:rFonts w:ascii="Arial" w:hAnsi="Arial" w:cs="Arial"/>
                <w:sz w:val="20"/>
                <w:szCs w:val="20"/>
              </w:rPr>
              <w:t xml:space="preserve"> às 18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11D0C" w:rsidRPr="006B1BB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F011E5" w:rsidRPr="006B1BBA">
              <w:rPr>
                <w:rFonts w:ascii="Arial" w:hAnsi="Arial" w:cs="Arial"/>
                <w:sz w:val="20"/>
                <w:szCs w:val="20"/>
              </w:rPr>
              <w:t>o dia</w:t>
            </w:r>
            <w:r w:rsidR="0055415C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92" w:rsidRPr="006B1BBA">
              <w:rPr>
                <w:rFonts w:ascii="Arial" w:hAnsi="Arial" w:cs="Arial"/>
                <w:sz w:val="20"/>
                <w:szCs w:val="20"/>
              </w:rPr>
              <w:t>21/02/2017</w:t>
            </w:r>
            <w:r w:rsidR="001B08AB" w:rsidRPr="006B1BBA">
              <w:rPr>
                <w:rFonts w:ascii="Arial" w:hAnsi="Arial" w:cs="Arial"/>
                <w:sz w:val="20"/>
                <w:szCs w:val="20"/>
              </w:rPr>
              <w:t>.</w:t>
            </w:r>
            <w:r w:rsidR="001E66DD">
              <w:rPr>
                <w:rFonts w:ascii="Arial" w:hAnsi="Arial" w:cs="Arial"/>
                <w:sz w:val="20"/>
                <w:szCs w:val="20"/>
              </w:rPr>
              <w:t xml:space="preserve"> Na oportunidade, ao tempo que se prestou os esclarecimentos possíveis, informou-se que t</w:t>
            </w:r>
            <w:r w:rsidR="00911D0C" w:rsidRPr="006B1BBA">
              <w:rPr>
                <w:rFonts w:ascii="Arial" w:hAnsi="Arial" w:cs="Arial"/>
                <w:sz w:val="20"/>
                <w:szCs w:val="20"/>
              </w:rPr>
              <w:t>odas as contribuições serão disponibilizadas no sítio do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Ministério do Planejamento</w:t>
            </w:r>
            <w:r w:rsidR="000A2500">
              <w:rPr>
                <w:rFonts w:ascii="Arial" w:hAnsi="Arial" w:cs="Arial"/>
                <w:sz w:val="20"/>
                <w:szCs w:val="20"/>
              </w:rPr>
              <w:t>, Desenvolvimento e Gestão</w:t>
            </w:r>
            <w:r w:rsidR="00911D0C" w:rsidRPr="006B1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11E5" w:rsidRPr="006B1BBA" w:rsidRDefault="00F011E5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95" w:rsidRPr="006B1BBA" w:rsidRDefault="00F011E5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>A</w:t>
            </w:r>
            <w:r w:rsidR="00D2571F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BBA">
              <w:rPr>
                <w:rFonts w:ascii="Arial" w:hAnsi="Arial" w:cs="Arial"/>
                <w:sz w:val="20"/>
                <w:szCs w:val="20"/>
              </w:rPr>
              <w:t>relação da</w:t>
            </w:r>
            <w:r w:rsidR="00D2571F" w:rsidRPr="006B1BBA">
              <w:rPr>
                <w:rFonts w:ascii="Arial" w:hAnsi="Arial" w:cs="Arial"/>
                <w:sz w:val="20"/>
                <w:szCs w:val="20"/>
              </w:rPr>
              <w:t xml:space="preserve">s empresas participantes </w:t>
            </w:r>
            <w:r w:rsidRPr="006B1BBA">
              <w:rPr>
                <w:rFonts w:ascii="Arial" w:hAnsi="Arial" w:cs="Arial"/>
                <w:sz w:val="20"/>
                <w:szCs w:val="20"/>
              </w:rPr>
              <w:t xml:space="preserve">desta </w:t>
            </w:r>
            <w:r w:rsidR="006B1BBA" w:rsidRPr="006B1BBA">
              <w:rPr>
                <w:rFonts w:ascii="Arial" w:hAnsi="Arial" w:cs="Arial"/>
                <w:sz w:val="20"/>
                <w:szCs w:val="20"/>
              </w:rPr>
              <w:t>Consulta</w:t>
            </w:r>
            <w:r w:rsidRPr="006B1BBA">
              <w:rPr>
                <w:rFonts w:ascii="Arial" w:hAnsi="Arial" w:cs="Arial"/>
                <w:sz w:val="20"/>
                <w:szCs w:val="20"/>
              </w:rPr>
              <w:t xml:space="preserve"> Pública </w:t>
            </w:r>
            <w:r w:rsidR="00D2571F" w:rsidRPr="006B1BBA">
              <w:rPr>
                <w:rFonts w:ascii="Arial" w:hAnsi="Arial" w:cs="Arial"/>
                <w:sz w:val="20"/>
                <w:szCs w:val="20"/>
              </w:rPr>
              <w:t>con</w:t>
            </w:r>
            <w:r w:rsidRPr="006B1BBA">
              <w:rPr>
                <w:rFonts w:ascii="Arial" w:hAnsi="Arial" w:cs="Arial"/>
                <w:sz w:val="20"/>
                <w:szCs w:val="20"/>
              </w:rPr>
              <w:t>s</w:t>
            </w:r>
            <w:r w:rsidR="001E66DD">
              <w:rPr>
                <w:rFonts w:ascii="Arial" w:hAnsi="Arial" w:cs="Arial"/>
                <w:sz w:val="20"/>
                <w:szCs w:val="20"/>
              </w:rPr>
              <w:t>ta na lista de presença</w:t>
            </w:r>
            <w:r w:rsidR="00D2571F" w:rsidRPr="006B1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2F7" w:rsidRPr="006B1BBA" w:rsidRDefault="00667B95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1632" w:rsidRPr="006B1BBA" w:rsidRDefault="00F447B0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>À</w:t>
            </w:r>
            <w:r w:rsidR="003F019B" w:rsidRPr="006B1BB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43192" w:rsidRPr="006B1BBA">
              <w:rPr>
                <w:rFonts w:ascii="Arial" w:hAnsi="Arial" w:cs="Arial"/>
                <w:sz w:val="20"/>
                <w:szCs w:val="20"/>
              </w:rPr>
              <w:t>16</w:t>
            </w:r>
            <w:r w:rsidR="006B1BBA">
              <w:rPr>
                <w:rFonts w:ascii="Arial" w:hAnsi="Arial" w:cs="Arial"/>
                <w:sz w:val="20"/>
                <w:szCs w:val="20"/>
              </w:rPr>
              <w:t>h</w:t>
            </w:r>
            <w:r w:rsidR="00143192" w:rsidRPr="006B1BBA">
              <w:rPr>
                <w:rFonts w:ascii="Arial" w:hAnsi="Arial" w:cs="Arial"/>
                <w:sz w:val="20"/>
                <w:szCs w:val="20"/>
              </w:rPr>
              <w:t>13</w:t>
            </w:r>
            <w:r w:rsidR="000A2500">
              <w:rPr>
                <w:rFonts w:ascii="Arial" w:hAnsi="Arial" w:cs="Arial"/>
                <w:sz w:val="20"/>
                <w:szCs w:val="20"/>
              </w:rPr>
              <w:t>,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BBA" w:rsidRPr="006B1BBA">
              <w:rPr>
                <w:rFonts w:ascii="Arial" w:hAnsi="Arial" w:cs="Arial"/>
                <w:sz w:val="20"/>
                <w:szCs w:val="20"/>
              </w:rPr>
              <w:t>o S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 xml:space="preserve">enhor </w:t>
            </w:r>
            <w:proofErr w:type="spellStart"/>
            <w:r w:rsidR="00143192" w:rsidRPr="006B1BBA">
              <w:rPr>
                <w:rFonts w:ascii="Arial" w:hAnsi="Arial" w:cs="Arial"/>
                <w:sz w:val="20"/>
                <w:szCs w:val="20"/>
              </w:rPr>
              <w:t>Valnei</w:t>
            </w:r>
            <w:proofErr w:type="spellEnd"/>
            <w:r w:rsidR="00143192" w:rsidRPr="006B1BBA">
              <w:rPr>
                <w:rFonts w:ascii="Arial" w:hAnsi="Arial" w:cs="Arial"/>
                <w:sz w:val="20"/>
                <w:szCs w:val="20"/>
              </w:rPr>
              <w:t xml:space="preserve"> Batista</w:t>
            </w:r>
            <w:r w:rsidR="008B5514" w:rsidRPr="006B1BBA">
              <w:rPr>
                <w:rFonts w:ascii="Arial" w:hAnsi="Arial" w:cs="Arial"/>
                <w:sz w:val="20"/>
                <w:szCs w:val="20"/>
              </w:rPr>
              <w:t xml:space="preserve"> pergunta se 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>algum dos presentes</w:t>
            </w:r>
            <w:r w:rsidR="002A40F3" w:rsidRPr="006B1BBA">
              <w:rPr>
                <w:rFonts w:ascii="Arial" w:hAnsi="Arial" w:cs="Arial"/>
                <w:sz w:val="20"/>
                <w:szCs w:val="20"/>
              </w:rPr>
              <w:t xml:space="preserve"> tem mais alguma manifestação a fazer e </w:t>
            </w:r>
            <w:r w:rsidR="007046CD" w:rsidRPr="006B1BBA">
              <w:rPr>
                <w:rFonts w:ascii="Arial" w:hAnsi="Arial" w:cs="Arial"/>
                <w:sz w:val="20"/>
                <w:szCs w:val="20"/>
              </w:rPr>
              <w:t xml:space="preserve">informa que a presente Ata </w:t>
            </w:r>
            <w:r w:rsidR="008936E0">
              <w:rPr>
                <w:rFonts w:ascii="Arial" w:hAnsi="Arial" w:cs="Arial"/>
                <w:sz w:val="20"/>
                <w:szCs w:val="20"/>
              </w:rPr>
              <w:t>será disponibilizada</w:t>
            </w:r>
            <w:r w:rsidR="007046CD" w:rsidRPr="006B1BBA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 xml:space="preserve"> sítio do Ministério do Planejamento</w:t>
            </w:r>
            <w:r w:rsidR="008936E0">
              <w:rPr>
                <w:rFonts w:ascii="Arial" w:hAnsi="Arial" w:cs="Arial"/>
                <w:sz w:val="20"/>
                <w:szCs w:val="20"/>
              </w:rPr>
              <w:t>, Desenvolvimento e Gestão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1632" w:rsidRPr="006B1BBA" w:rsidRDefault="004B1632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11D3" w:rsidRDefault="00F447B0" w:rsidP="00E7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sz w:val="20"/>
                <w:szCs w:val="20"/>
              </w:rPr>
              <w:t xml:space="preserve">Às </w:t>
            </w:r>
            <w:r w:rsidR="00E75EBF" w:rsidRPr="006B1BBA">
              <w:rPr>
                <w:rFonts w:ascii="Arial" w:hAnsi="Arial" w:cs="Arial"/>
                <w:sz w:val="20"/>
                <w:szCs w:val="20"/>
              </w:rPr>
              <w:t>16</w:t>
            </w:r>
            <w:r w:rsidR="006B1BBA">
              <w:rPr>
                <w:rFonts w:ascii="Arial" w:hAnsi="Arial" w:cs="Arial"/>
                <w:sz w:val="20"/>
                <w:szCs w:val="20"/>
              </w:rPr>
              <w:t>h</w:t>
            </w:r>
            <w:r w:rsidR="00E75EBF" w:rsidRPr="006B1BBA">
              <w:rPr>
                <w:rFonts w:ascii="Arial" w:hAnsi="Arial" w:cs="Arial"/>
                <w:sz w:val="20"/>
                <w:szCs w:val="20"/>
              </w:rPr>
              <w:t>15</w:t>
            </w:r>
            <w:r w:rsidR="000A2500">
              <w:rPr>
                <w:rFonts w:ascii="Arial" w:hAnsi="Arial" w:cs="Arial"/>
                <w:sz w:val="20"/>
                <w:szCs w:val="20"/>
              </w:rPr>
              <w:t>,</w:t>
            </w:r>
            <w:r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BBA" w:rsidRPr="006B1BBA">
              <w:rPr>
                <w:rFonts w:ascii="Arial" w:hAnsi="Arial" w:cs="Arial"/>
                <w:sz w:val="20"/>
                <w:szCs w:val="20"/>
              </w:rPr>
              <w:t>o S</w:t>
            </w:r>
            <w:r w:rsidRPr="006B1BBA">
              <w:rPr>
                <w:rFonts w:ascii="Arial" w:hAnsi="Arial" w:cs="Arial"/>
                <w:sz w:val="20"/>
                <w:szCs w:val="20"/>
              </w:rPr>
              <w:t xml:space="preserve">enhor </w:t>
            </w:r>
            <w:proofErr w:type="spellStart"/>
            <w:r w:rsidRPr="006B1BBA">
              <w:rPr>
                <w:rFonts w:ascii="Arial" w:hAnsi="Arial" w:cs="Arial"/>
                <w:sz w:val="20"/>
                <w:szCs w:val="20"/>
              </w:rPr>
              <w:t>Valnei</w:t>
            </w:r>
            <w:proofErr w:type="spellEnd"/>
            <w:r w:rsidRPr="006B1BBA">
              <w:rPr>
                <w:rFonts w:ascii="Arial" w:hAnsi="Arial" w:cs="Arial"/>
                <w:sz w:val="20"/>
                <w:szCs w:val="20"/>
              </w:rPr>
              <w:t xml:space="preserve"> Batista Alves a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>gradece</w:t>
            </w:r>
            <w:r w:rsidR="00B111D3" w:rsidRPr="006B1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80E" w:rsidRPr="006B1BB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 xml:space="preserve">presença e </w:t>
            </w:r>
            <w:r w:rsidR="0056480E" w:rsidRPr="006B1BBA">
              <w:rPr>
                <w:rFonts w:ascii="Arial" w:hAnsi="Arial" w:cs="Arial"/>
                <w:sz w:val="20"/>
                <w:szCs w:val="20"/>
              </w:rPr>
              <w:t>par</w:t>
            </w:r>
            <w:r w:rsidR="004B1632" w:rsidRPr="006B1BBA">
              <w:rPr>
                <w:rFonts w:ascii="Arial" w:hAnsi="Arial" w:cs="Arial"/>
                <w:sz w:val="20"/>
                <w:szCs w:val="20"/>
              </w:rPr>
              <w:t>ticipação de todos</w:t>
            </w:r>
            <w:r w:rsidR="008936E0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B111D3" w:rsidRPr="006B1BBA">
              <w:rPr>
                <w:rFonts w:ascii="Arial" w:hAnsi="Arial" w:cs="Arial"/>
                <w:sz w:val="20"/>
                <w:szCs w:val="20"/>
              </w:rPr>
              <w:t xml:space="preserve"> encerra a </w:t>
            </w:r>
            <w:r w:rsidR="00A3409C" w:rsidRPr="006B1BBA">
              <w:rPr>
                <w:rFonts w:ascii="Arial" w:hAnsi="Arial" w:cs="Arial"/>
                <w:sz w:val="20"/>
                <w:szCs w:val="20"/>
              </w:rPr>
              <w:t>sessão</w:t>
            </w:r>
            <w:r w:rsidR="00B111D3" w:rsidRPr="006B1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36E0" w:rsidRPr="006B1BBA" w:rsidRDefault="008936E0" w:rsidP="00E75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7606" w:rsidRPr="006B1BBA" w:rsidRDefault="00F27B8E" w:rsidP="002E50F1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sz w:val="20"/>
          <w:szCs w:val="20"/>
        </w:rPr>
      </w:pPr>
      <w:r w:rsidRPr="006B1BBA">
        <w:rPr>
          <w:rFonts w:ascii="Arial" w:hAnsi="Arial" w:cs="Arial"/>
          <w:b/>
          <w:bCs/>
          <w:sz w:val="20"/>
          <w:szCs w:val="20"/>
        </w:rPr>
        <w:lastRenderedPageBreak/>
        <w:t>Responsável pela Ata</w:t>
      </w:r>
    </w:p>
    <w:tbl>
      <w:tblPr>
        <w:tblW w:w="965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6B1BBA" w:rsidRPr="006B1BBA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50F1" w:rsidRPr="006B1BBA" w:rsidRDefault="00E75EBF" w:rsidP="00E75EBF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BBA">
              <w:rPr>
                <w:rFonts w:ascii="Arial" w:hAnsi="Arial" w:cs="Arial"/>
                <w:b/>
                <w:sz w:val="20"/>
                <w:szCs w:val="20"/>
              </w:rPr>
              <w:t>ABDIAS DA SILVA OLIVEIRA</w:t>
            </w:r>
          </w:p>
        </w:tc>
      </w:tr>
    </w:tbl>
    <w:p w:rsidR="00CB7606" w:rsidRPr="006B1BBA" w:rsidRDefault="00CB7606">
      <w:pPr>
        <w:pStyle w:val="Standard"/>
        <w:ind w:left="27"/>
        <w:jc w:val="both"/>
        <w:rPr>
          <w:rFonts w:ascii="Arial" w:hAnsi="Arial" w:cs="Arial"/>
          <w:sz w:val="22"/>
          <w:szCs w:val="22"/>
        </w:rPr>
      </w:pPr>
    </w:p>
    <w:sectPr w:rsidR="00CB7606" w:rsidRPr="006B1BBA">
      <w:headerReference w:type="default" r:id="rId10"/>
      <w:footerReference w:type="default" r:id="rId11"/>
      <w:pgSz w:w="11906" w:h="16838"/>
      <w:pgMar w:top="3466" w:right="1134" w:bottom="160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8D" w:rsidRDefault="00532F8D">
      <w:r>
        <w:separator/>
      </w:r>
    </w:p>
  </w:endnote>
  <w:endnote w:type="continuationSeparator" w:id="0">
    <w:p w:rsidR="00532F8D" w:rsidRDefault="0053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WenQuanYi Micro Hei">
    <w:charset w:val="00"/>
    <w:family w:val="modern"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8E" w:rsidRDefault="00F27B8E">
    <w:pPr>
      <w:pStyle w:val="Rodap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0139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C0139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8D" w:rsidRDefault="00532F8D">
      <w:r>
        <w:rPr>
          <w:color w:val="000000"/>
        </w:rPr>
        <w:separator/>
      </w:r>
    </w:p>
  </w:footnote>
  <w:footnote w:type="continuationSeparator" w:id="0">
    <w:p w:rsidR="00532F8D" w:rsidRDefault="0053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17"/>
      <w:gridCol w:w="1165"/>
      <w:gridCol w:w="7457"/>
    </w:tblGrid>
    <w:tr w:rsidR="001D568E">
      <w:trPr>
        <w:trHeight w:val="279"/>
      </w:trPr>
      <w:tc>
        <w:tcPr>
          <w:tcW w:w="101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pt-BR" w:bidi="ar-SA"/>
            </w:rPr>
            <w:drawing>
              <wp:inline distT="0" distB="0" distL="0" distR="0">
                <wp:extent cx="579600" cy="579600"/>
                <wp:effectExtent l="0" t="0" r="0" b="0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5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Ministério do Planejamento, </w:t>
          </w:r>
          <w:r w:rsidR="004E1BF8">
            <w:rPr>
              <w:rFonts w:ascii="Arial" w:hAnsi="Arial" w:cs="Arial"/>
              <w:b/>
              <w:bCs/>
              <w:sz w:val="22"/>
              <w:szCs w:val="22"/>
            </w:rPr>
            <w:t>Desenvolvimento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e Gestão</w:t>
          </w:r>
        </w:p>
        <w:p w:rsidR="001D568E" w:rsidRDefault="004E1BF8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Secretaria de Gestão - SEGES</w:t>
          </w:r>
        </w:p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Central de Compras </w:t>
          </w:r>
        </w:p>
        <w:p w:rsidR="001D568E" w:rsidRDefault="00F27B8E">
          <w:pPr>
            <w:pStyle w:val="TableContents"/>
          </w:pPr>
          <w:r>
            <w:rPr>
              <w:rFonts w:ascii="Arial" w:eastAsia="Arial" w:hAnsi="Arial" w:cs="Arial"/>
              <w:sz w:val="22"/>
              <w:szCs w:val="22"/>
            </w:rPr>
            <w:t xml:space="preserve">   </w:t>
          </w:r>
          <w:r>
            <w:rPr>
              <w:rFonts w:ascii="Arial" w:eastAsia="Arial" w:hAnsi="Arial" w:cs="Arial"/>
              <w:color w:val="00009C"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sz w:val="22"/>
              <w:szCs w:val="22"/>
            </w:rPr>
            <w:t xml:space="preserve">  </w:t>
          </w:r>
        </w:p>
      </w:tc>
    </w:tr>
    <w:tr w:rsidR="001D568E">
      <w:tc>
        <w:tcPr>
          <w:tcW w:w="9639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ATA DE REUNIÃO</w:t>
          </w:r>
        </w:p>
      </w:tc>
    </w:tr>
    <w:tr w:rsidR="001D568E">
      <w:tc>
        <w:tcPr>
          <w:tcW w:w="2182" w:type="dxa"/>
          <w:gridSpan w:val="2"/>
          <w:tcBorders>
            <w:left w:val="single" w:sz="2" w:space="0" w:color="000000"/>
            <w:bottom w:val="single" w:sz="2" w:space="0" w:color="000000"/>
          </w:tcBorders>
          <w:shd w:val="clear" w:color="auto" w:fill="E6E6E6"/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Nome da Reunião:</w:t>
          </w:r>
        </w:p>
      </w:tc>
      <w:tc>
        <w:tcPr>
          <w:tcW w:w="745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6024B1" w:rsidP="006024B1">
          <w:pPr>
            <w:pStyle w:val="TableContents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/>
              <w:kern w:val="0"/>
              <w:sz w:val="20"/>
              <w:szCs w:val="20"/>
            </w:rPr>
            <w:t xml:space="preserve">CONSULTA </w:t>
          </w:r>
          <w:r w:rsidR="004E1BF8">
            <w:rPr>
              <w:rFonts w:ascii="Arial" w:hAnsi="Arial"/>
              <w:kern w:val="0"/>
              <w:sz w:val="20"/>
              <w:szCs w:val="20"/>
            </w:rPr>
            <w:t xml:space="preserve">PÚBLICA </w:t>
          </w:r>
          <w:r w:rsidR="001362C7">
            <w:rPr>
              <w:rFonts w:ascii="Arial" w:hAnsi="Arial"/>
              <w:kern w:val="0"/>
              <w:sz w:val="20"/>
              <w:szCs w:val="20"/>
            </w:rPr>
            <w:t>1</w:t>
          </w:r>
          <w:r>
            <w:rPr>
              <w:rFonts w:ascii="Arial" w:hAnsi="Arial"/>
              <w:kern w:val="0"/>
              <w:sz w:val="20"/>
              <w:szCs w:val="20"/>
            </w:rPr>
            <w:t>20</w:t>
          </w:r>
          <w:r w:rsidR="001362C7">
            <w:rPr>
              <w:rFonts w:ascii="Arial" w:hAnsi="Arial"/>
              <w:kern w:val="0"/>
              <w:sz w:val="20"/>
              <w:szCs w:val="20"/>
            </w:rPr>
            <w:t xml:space="preserve">/17 </w:t>
          </w:r>
          <w:r w:rsidR="004E1BF8">
            <w:rPr>
              <w:rFonts w:ascii="Arial" w:hAnsi="Arial"/>
              <w:kern w:val="0"/>
              <w:sz w:val="20"/>
              <w:szCs w:val="20"/>
            </w:rPr>
            <w:t>-</w:t>
          </w:r>
          <w:r>
            <w:rPr>
              <w:rFonts w:ascii="Arial" w:hAnsi="Arial"/>
              <w:kern w:val="0"/>
              <w:sz w:val="20"/>
              <w:szCs w:val="20"/>
            </w:rPr>
            <w:t xml:space="preserve"> </w:t>
          </w:r>
          <w:r w:rsidRPr="006024B1">
            <w:rPr>
              <w:rFonts w:ascii="Arial" w:hAnsi="Arial" w:cs="Arial"/>
              <w:sz w:val="22"/>
              <w:shd w:val="clear" w:color="auto" w:fill="FFFFFF"/>
            </w:rPr>
            <w:t>Contratação de empresa especializada na prestação de serviços compreendendo a disponibilização de solução tecnológica para automação de serviços públicos, no modelo de So</w:t>
          </w:r>
          <w:r>
            <w:rPr>
              <w:rFonts w:ascii="Arial" w:hAnsi="Arial" w:cs="Arial"/>
              <w:sz w:val="22"/>
              <w:shd w:val="clear" w:color="auto" w:fill="FFFFFF"/>
            </w:rPr>
            <w:t>ftware como Serviço (SaaS).</w:t>
          </w:r>
        </w:p>
      </w:tc>
    </w:tr>
  </w:tbl>
  <w:p w:rsidR="001D568E" w:rsidRDefault="00C013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DF8"/>
    <w:multiLevelType w:val="multilevel"/>
    <w:tmpl w:val="1478BD34"/>
    <w:styleLink w:val="WW8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054381B"/>
    <w:multiLevelType w:val="multilevel"/>
    <w:tmpl w:val="56FED00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B69438B"/>
    <w:multiLevelType w:val="multilevel"/>
    <w:tmpl w:val="C9AE9A8C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06"/>
    <w:rsid w:val="00044172"/>
    <w:rsid w:val="0007654B"/>
    <w:rsid w:val="000A2500"/>
    <w:rsid w:val="000E56DD"/>
    <w:rsid w:val="001223BD"/>
    <w:rsid w:val="00134BC5"/>
    <w:rsid w:val="001362C7"/>
    <w:rsid w:val="00143192"/>
    <w:rsid w:val="00162A61"/>
    <w:rsid w:val="001B08AB"/>
    <w:rsid w:val="001D36B7"/>
    <w:rsid w:val="001E66DD"/>
    <w:rsid w:val="002057B8"/>
    <w:rsid w:val="002333C2"/>
    <w:rsid w:val="002501D8"/>
    <w:rsid w:val="0025034F"/>
    <w:rsid w:val="00275EF5"/>
    <w:rsid w:val="00291D5C"/>
    <w:rsid w:val="00296A88"/>
    <w:rsid w:val="002A40F3"/>
    <w:rsid w:val="002A6757"/>
    <w:rsid w:val="002D2AE4"/>
    <w:rsid w:val="002D6C1C"/>
    <w:rsid w:val="002E50F1"/>
    <w:rsid w:val="00315FF9"/>
    <w:rsid w:val="003628BF"/>
    <w:rsid w:val="003B1CDB"/>
    <w:rsid w:val="003C4C9A"/>
    <w:rsid w:val="003D3B08"/>
    <w:rsid w:val="003F019B"/>
    <w:rsid w:val="00411F71"/>
    <w:rsid w:val="00423266"/>
    <w:rsid w:val="00430054"/>
    <w:rsid w:val="00440745"/>
    <w:rsid w:val="00440785"/>
    <w:rsid w:val="00463A1E"/>
    <w:rsid w:val="00467C90"/>
    <w:rsid w:val="004B1632"/>
    <w:rsid w:val="004E1BF8"/>
    <w:rsid w:val="004F4AF2"/>
    <w:rsid w:val="004F52A3"/>
    <w:rsid w:val="0050220E"/>
    <w:rsid w:val="00532F8D"/>
    <w:rsid w:val="00546BA2"/>
    <w:rsid w:val="0055415C"/>
    <w:rsid w:val="0056006E"/>
    <w:rsid w:val="0056480E"/>
    <w:rsid w:val="00567C21"/>
    <w:rsid w:val="005A1771"/>
    <w:rsid w:val="005F07E8"/>
    <w:rsid w:val="006024B1"/>
    <w:rsid w:val="00605555"/>
    <w:rsid w:val="00606D71"/>
    <w:rsid w:val="00662718"/>
    <w:rsid w:val="00667B95"/>
    <w:rsid w:val="006963FA"/>
    <w:rsid w:val="006A27D2"/>
    <w:rsid w:val="006B1BBA"/>
    <w:rsid w:val="006E2427"/>
    <w:rsid w:val="006E25B7"/>
    <w:rsid w:val="007046CD"/>
    <w:rsid w:val="007C1A2C"/>
    <w:rsid w:val="007F2730"/>
    <w:rsid w:val="00817862"/>
    <w:rsid w:val="00825DC3"/>
    <w:rsid w:val="008334DE"/>
    <w:rsid w:val="00847B25"/>
    <w:rsid w:val="008905F1"/>
    <w:rsid w:val="008936E0"/>
    <w:rsid w:val="008A6D5D"/>
    <w:rsid w:val="008B5514"/>
    <w:rsid w:val="008D69B9"/>
    <w:rsid w:val="008F7C42"/>
    <w:rsid w:val="00911D0C"/>
    <w:rsid w:val="0092021C"/>
    <w:rsid w:val="0093036F"/>
    <w:rsid w:val="00930FE2"/>
    <w:rsid w:val="009356A1"/>
    <w:rsid w:val="009E13D6"/>
    <w:rsid w:val="00A309D2"/>
    <w:rsid w:val="00A31B3E"/>
    <w:rsid w:val="00A3409C"/>
    <w:rsid w:val="00A622F7"/>
    <w:rsid w:val="00A70BA2"/>
    <w:rsid w:val="00A7784F"/>
    <w:rsid w:val="00A80513"/>
    <w:rsid w:val="00A86C4B"/>
    <w:rsid w:val="00A95BAE"/>
    <w:rsid w:val="00AA57AB"/>
    <w:rsid w:val="00AB03B1"/>
    <w:rsid w:val="00AC173B"/>
    <w:rsid w:val="00AC7644"/>
    <w:rsid w:val="00B111D3"/>
    <w:rsid w:val="00B94984"/>
    <w:rsid w:val="00BA0171"/>
    <w:rsid w:val="00BC3C41"/>
    <w:rsid w:val="00BE5D00"/>
    <w:rsid w:val="00C0139C"/>
    <w:rsid w:val="00C451EB"/>
    <w:rsid w:val="00C65D6D"/>
    <w:rsid w:val="00CB7606"/>
    <w:rsid w:val="00CC40C3"/>
    <w:rsid w:val="00CE10DC"/>
    <w:rsid w:val="00CE56EB"/>
    <w:rsid w:val="00CF1156"/>
    <w:rsid w:val="00D2571F"/>
    <w:rsid w:val="00D438BB"/>
    <w:rsid w:val="00D705F7"/>
    <w:rsid w:val="00D91CE5"/>
    <w:rsid w:val="00DC2E69"/>
    <w:rsid w:val="00DD0F22"/>
    <w:rsid w:val="00DD2550"/>
    <w:rsid w:val="00DD4060"/>
    <w:rsid w:val="00DD5B4C"/>
    <w:rsid w:val="00DF3C3E"/>
    <w:rsid w:val="00E0153D"/>
    <w:rsid w:val="00E16E26"/>
    <w:rsid w:val="00E665C6"/>
    <w:rsid w:val="00E75EBF"/>
    <w:rsid w:val="00F011E5"/>
    <w:rsid w:val="00F20D8A"/>
    <w:rsid w:val="00F27B8E"/>
    <w:rsid w:val="00F447B0"/>
    <w:rsid w:val="00F8534F"/>
    <w:rsid w:val="00F9660C"/>
    <w:rsid w:val="00FA6673"/>
    <w:rsid w:val="00FA6F98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2287B9-46E3-49CD-B3EF-991FD811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judacampo">
    <w:name w:val="ajudacampo"/>
    <w:basedOn w:val="Standard"/>
    <w:pPr>
      <w:spacing w:before="60" w:after="60" w:line="100" w:lineRule="atLeast"/>
      <w:ind w:left="144" w:right="144"/>
    </w:pPr>
    <w:rPr>
      <w:szCs w:val="20"/>
      <w:lang w:bidi="en-US"/>
    </w:rPr>
  </w:style>
  <w:style w:type="paragraph" w:customStyle="1" w:styleId="PreformattedText">
    <w:name w:val="Preformatted Text"/>
    <w:basedOn w:val="Standard"/>
    <w:rPr>
      <w:rFonts w:ascii="DejaVu Sans Mono" w:eastAsia="WenQuanYi Micro Hei" w:hAnsi="DejaVu Sans Mono" w:cs="DejaVu Sans Mono"/>
      <w:sz w:val="20"/>
      <w:szCs w:val="20"/>
    </w:rPr>
  </w:style>
  <w:style w:type="paragraph" w:styleId="Textodebalo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xtodebaloChar">
    <w:name w:val="Texto de balão Char"/>
    <w:rPr>
      <w:rFonts w:ascii="Tahoma" w:eastAsia="SimSun, 宋体" w:hAnsi="Tahoma" w:cs="Mangal"/>
      <w:kern w:val="3"/>
      <w:sz w:val="16"/>
      <w:szCs w:val="1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table" w:styleId="Tabelacomgrade">
    <w:name w:val="Table Grid"/>
    <w:basedOn w:val="Tabelanormal"/>
    <w:uiPriority w:val="59"/>
    <w:rsid w:val="00F27B8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111D3"/>
    <w:rPr>
      <w:b/>
      <w:bCs/>
    </w:rPr>
  </w:style>
  <w:style w:type="character" w:styleId="Hyperlink">
    <w:name w:val="Hyperlink"/>
    <w:basedOn w:val="Fontepargpadro"/>
    <w:uiPriority w:val="99"/>
    <w:unhideWhenUsed/>
    <w:rsid w:val="00A86C4B"/>
    <w:rPr>
      <w:color w:val="0000FF" w:themeColor="hyperlink"/>
      <w:u w:val="single"/>
    </w:rPr>
  </w:style>
  <w:style w:type="paragraph" w:customStyle="1" w:styleId="Default">
    <w:name w:val="Default"/>
    <w:rsid w:val="00DC2E69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jamento.gov.br/acesso-a-informacao/licitacoes-e-contratos/consultas-public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es.inova@planejamen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0D9-7D44-446A-AB94-732EAF2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>Microsoft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subject>MGP-SISP</dc:subject>
  <dc:creator>auditorio</dc:creator>
  <cp:keywords>Gerenciamento de Projetos</cp:keywords>
  <dc:description>Documento da Metodologia de Gerenciamento de Projetos do SISP (MGP-SISP).</dc:description>
  <cp:lastModifiedBy>Abdias da Silva Oliveira</cp:lastModifiedBy>
  <cp:revision>2</cp:revision>
  <cp:lastPrinted>2017-02-21T13:32:00Z</cp:lastPrinted>
  <dcterms:created xsi:type="dcterms:W3CDTF">2017-02-22T18:41:00Z</dcterms:created>
  <dcterms:modified xsi:type="dcterms:W3CDTF">2017-02-22T18:41:00Z</dcterms:modified>
</cp:coreProperties>
</file>